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FFC4F9" w14:textId="14D866F3" w:rsidR="002F2362" w:rsidRPr="00894AF9" w:rsidRDefault="002F2362" w:rsidP="00894AF9">
      <w:pPr>
        <w:rPr>
          <w:rFonts w:ascii="Calibri Light" w:hAnsi="Calibri Light" w:cs="Calibri Light"/>
          <w:b/>
          <w:bCs/>
          <w:sz w:val="24"/>
          <w:szCs w:val="24"/>
        </w:rPr>
      </w:pPr>
      <w:r w:rsidRPr="00894AF9">
        <w:rPr>
          <w:rFonts w:ascii="Calibri Light" w:hAnsi="Calibri Light" w:cs="Calibri Light"/>
          <w:b/>
          <w:bCs/>
          <w:sz w:val="24"/>
          <w:szCs w:val="24"/>
        </w:rPr>
        <w:t>Relazione sulle attività di internazionalizzazione del Dipartimento di Scienze Mediche e Chirurgiche (DSMC)</w:t>
      </w:r>
      <w:r w:rsidR="00600F61">
        <w:rPr>
          <w:rFonts w:ascii="Calibri Light" w:hAnsi="Calibri Light" w:cs="Calibri Light"/>
          <w:b/>
          <w:bCs/>
          <w:sz w:val="24"/>
          <w:szCs w:val="24"/>
        </w:rPr>
        <w:t xml:space="preserve"> -2024</w:t>
      </w:r>
    </w:p>
    <w:p w14:paraId="1FEF0823" w14:textId="7C25AB71" w:rsidR="00213605" w:rsidRPr="00213605" w:rsidRDefault="00213605" w:rsidP="000D341F">
      <w:pPr>
        <w:jc w:val="both"/>
        <w:rPr>
          <w:rFonts w:ascii="Calibri Light" w:hAnsi="Calibri Light" w:cs="Calibri Light"/>
          <w:sz w:val="24"/>
          <w:szCs w:val="24"/>
        </w:rPr>
      </w:pPr>
      <w:r w:rsidRPr="00213605">
        <w:rPr>
          <w:rFonts w:ascii="Calibri Light" w:hAnsi="Calibri Light" w:cs="Calibri Light"/>
          <w:sz w:val="24"/>
          <w:szCs w:val="24"/>
        </w:rPr>
        <w:t>L’internazionalizzazione rappresenta un</w:t>
      </w:r>
      <w:r>
        <w:rPr>
          <w:rFonts w:ascii="Calibri Light" w:hAnsi="Calibri Light" w:cs="Calibri Light"/>
          <w:sz w:val="24"/>
          <w:szCs w:val="24"/>
        </w:rPr>
        <w:t xml:space="preserve"> aspetto rilevante </w:t>
      </w:r>
      <w:r w:rsidRPr="00213605">
        <w:rPr>
          <w:rFonts w:ascii="Calibri Light" w:hAnsi="Calibri Light" w:cs="Calibri Light"/>
          <w:sz w:val="24"/>
          <w:szCs w:val="24"/>
        </w:rPr>
        <w:t xml:space="preserve">per lo sviluppo delle attività di ricerca, didattica e terza missione del Dipartimento di Scienze Mediche e Chirurgiche (DSMC). </w:t>
      </w:r>
      <w:r>
        <w:rPr>
          <w:rFonts w:ascii="Calibri Light" w:hAnsi="Calibri Light" w:cs="Calibri Light"/>
          <w:sz w:val="24"/>
          <w:szCs w:val="24"/>
        </w:rPr>
        <w:t>Nel 2024</w:t>
      </w:r>
      <w:r w:rsidRPr="00213605">
        <w:rPr>
          <w:rFonts w:ascii="Calibri Light" w:hAnsi="Calibri Light" w:cs="Calibri Light"/>
          <w:sz w:val="24"/>
          <w:szCs w:val="24"/>
        </w:rPr>
        <w:t xml:space="preserve"> il </w:t>
      </w:r>
      <w:r>
        <w:rPr>
          <w:rFonts w:ascii="Calibri Light" w:hAnsi="Calibri Light" w:cs="Calibri Light"/>
          <w:sz w:val="24"/>
          <w:szCs w:val="24"/>
        </w:rPr>
        <w:t>DSCM</w:t>
      </w:r>
      <w:r w:rsidRPr="00213605">
        <w:rPr>
          <w:rFonts w:ascii="Calibri Light" w:hAnsi="Calibri Light" w:cs="Calibri Light"/>
          <w:sz w:val="24"/>
          <w:szCs w:val="24"/>
        </w:rPr>
        <w:t xml:space="preserve"> ha avviato </w:t>
      </w:r>
      <w:r w:rsidRPr="00894AF9">
        <w:rPr>
          <w:rFonts w:ascii="Calibri Light" w:eastAsia="Times New Roman" w:hAnsi="Calibri Light" w:cs="Calibri Light"/>
          <w:kern w:val="0"/>
          <w:sz w:val="24"/>
          <w:szCs w:val="24"/>
          <w:lang w:eastAsia="it-IT"/>
          <w14:ligatures w14:val="none"/>
        </w:rPr>
        <w:t>una serie di iniziative finalizzate</w:t>
      </w:r>
      <w:r w:rsidR="008F1CFD">
        <w:rPr>
          <w:rFonts w:ascii="Calibri Light" w:eastAsia="Times New Roman" w:hAnsi="Calibri Light" w:cs="Calibri Light"/>
          <w:kern w:val="0"/>
          <w:sz w:val="24"/>
          <w:szCs w:val="24"/>
          <w:lang w:eastAsia="it-IT"/>
          <w14:ligatures w14:val="none"/>
        </w:rPr>
        <w:t>, quindi,</w:t>
      </w:r>
      <w:r w:rsidRPr="00894AF9">
        <w:rPr>
          <w:rFonts w:ascii="Calibri Light" w:eastAsia="Times New Roman" w:hAnsi="Calibri Light" w:cs="Calibri Light"/>
          <w:kern w:val="0"/>
          <w:sz w:val="24"/>
          <w:szCs w:val="24"/>
          <w:lang w:eastAsia="it-IT"/>
          <w14:ligatures w14:val="none"/>
        </w:rPr>
        <w:t xml:space="preserve"> a potenziare </w:t>
      </w:r>
      <w:r>
        <w:rPr>
          <w:rFonts w:ascii="Calibri Light" w:eastAsia="Times New Roman" w:hAnsi="Calibri Light" w:cs="Calibri Light"/>
          <w:kern w:val="0"/>
          <w:sz w:val="24"/>
          <w:szCs w:val="24"/>
          <w:lang w:eastAsia="it-IT"/>
          <w14:ligatures w14:val="none"/>
        </w:rPr>
        <w:t xml:space="preserve">la mobilità </w:t>
      </w:r>
      <w:r w:rsidRPr="00213605">
        <w:rPr>
          <w:rFonts w:ascii="Calibri Light" w:hAnsi="Calibri Light" w:cs="Calibri Light"/>
          <w:sz w:val="24"/>
          <w:szCs w:val="24"/>
        </w:rPr>
        <w:t xml:space="preserve">in entrata e in uscita e il consolidamento di </w:t>
      </w:r>
      <w:r w:rsidR="000D341F">
        <w:rPr>
          <w:rFonts w:ascii="Calibri Light" w:hAnsi="Calibri Light" w:cs="Calibri Light"/>
          <w:sz w:val="24"/>
          <w:szCs w:val="24"/>
        </w:rPr>
        <w:t xml:space="preserve">collaborazioni e </w:t>
      </w:r>
      <w:r w:rsidRPr="00213605">
        <w:rPr>
          <w:rFonts w:ascii="Calibri Light" w:hAnsi="Calibri Light" w:cs="Calibri Light"/>
          <w:sz w:val="24"/>
          <w:szCs w:val="24"/>
        </w:rPr>
        <w:t>reti internazionali.</w:t>
      </w:r>
    </w:p>
    <w:p w14:paraId="119716A3" w14:textId="0D9FB869" w:rsidR="002F2362" w:rsidRPr="00894AF9" w:rsidRDefault="002F2362" w:rsidP="000D341F">
      <w:pPr>
        <w:spacing w:before="100" w:beforeAutospacing="1" w:after="100" w:afterAutospacing="1" w:line="240" w:lineRule="auto"/>
        <w:jc w:val="both"/>
        <w:rPr>
          <w:rFonts w:ascii="Calibri Light" w:eastAsia="Times New Roman" w:hAnsi="Calibri Light" w:cs="Calibri Light"/>
          <w:kern w:val="0"/>
          <w:sz w:val="24"/>
          <w:szCs w:val="24"/>
          <w:lang w:eastAsia="it-IT"/>
          <w14:ligatures w14:val="none"/>
        </w:rPr>
      </w:pPr>
      <w:r w:rsidRPr="00894AF9">
        <w:rPr>
          <w:rFonts w:ascii="Calibri Light" w:eastAsia="Times New Roman" w:hAnsi="Calibri Light" w:cs="Calibri Light"/>
          <w:kern w:val="0"/>
          <w:sz w:val="24"/>
          <w:szCs w:val="24"/>
          <w:lang w:eastAsia="it-IT"/>
          <w14:ligatures w14:val="none"/>
        </w:rPr>
        <w:t xml:space="preserve">Tra le principali misure adottate </w:t>
      </w:r>
      <w:r w:rsidR="000D341F">
        <w:rPr>
          <w:rFonts w:ascii="Calibri Light" w:eastAsia="Times New Roman" w:hAnsi="Calibri Light" w:cs="Calibri Light"/>
          <w:kern w:val="0"/>
          <w:sz w:val="24"/>
          <w:szCs w:val="24"/>
          <w:lang w:eastAsia="it-IT"/>
          <w14:ligatures w14:val="none"/>
        </w:rPr>
        <w:t>o</w:t>
      </w:r>
      <w:r w:rsidR="00665A2A" w:rsidRPr="00894AF9">
        <w:rPr>
          <w:rFonts w:ascii="Calibri Light" w:eastAsia="Times New Roman" w:hAnsi="Calibri Light" w:cs="Calibri Light"/>
          <w:kern w:val="0"/>
          <w:sz w:val="24"/>
          <w:szCs w:val="24"/>
          <w:lang w:eastAsia="it-IT"/>
          <w14:ligatures w14:val="none"/>
        </w:rPr>
        <w:t xml:space="preserve"> in corso di definizione </w:t>
      </w:r>
      <w:r w:rsidRPr="00894AF9">
        <w:rPr>
          <w:rFonts w:ascii="Calibri Light" w:eastAsia="Times New Roman" w:hAnsi="Calibri Light" w:cs="Calibri Light"/>
          <w:kern w:val="0"/>
          <w:sz w:val="24"/>
          <w:szCs w:val="24"/>
          <w:lang w:eastAsia="it-IT"/>
          <w14:ligatures w14:val="none"/>
        </w:rPr>
        <w:t>si evidenziano:</w:t>
      </w:r>
    </w:p>
    <w:p w14:paraId="4745E4A0" w14:textId="60BD0BC8" w:rsidR="00C113D7" w:rsidRDefault="000D341F" w:rsidP="00894AF9">
      <w:pPr>
        <w:numPr>
          <w:ilvl w:val="0"/>
          <w:numId w:val="1"/>
        </w:numPr>
        <w:spacing w:before="100" w:beforeAutospacing="1" w:after="100" w:afterAutospacing="1" w:line="240" w:lineRule="auto"/>
        <w:jc w:val="both"/>
        <w:rPr>
          <w:rFonts w:ascii="Calibri Light" w:eastAsia="Times New Roman" w:hAnsi="Calibri Light" w:cs="Calibri Light"/>
          <w:kern w:val="0"/>
          <w:sz w:val="24"/>
          <w:szCs w:val="24"/>
          <w:lang w:eastAsia="it-IT"/>
          <w14:ligatures w14:val="none"/>
        </w:rPr>
      </w:pPr>
      <w:r>
        <w:rPr>
          <w:rFonts w:ascii="Calibri Light" w:eastAsia="Times New Roman" w:hAnsi="Calibri Light" w:cs="Calibri Light"/>
          <w:kern w:val="0"/>
          <w:sz w:val="24"/>
          <w:szCs w:val="24"/>
          <w:lang w:eastAsia="it-IT"/>
          <w14:ligatures w14:val="none"/>
        </w:rPr>
        <w:t>l’i</w:t>
      </w:r>
      <w:r w:rsidR="00C113D7" w:rsidRPr="00C113D7">
        <w:rPr>
          <w:rFonts w:ascii="Calibri Light" w:eastAsia="Times New Roman" w:hAnsi="Calibri Light" w:cs="Calibri Light"/>
          <w:kern w:val="0"/>
          <w:sz w:val="24"/>
          <w:szCs w:val="24"/>
          <w:lang w:eastAsia="it-IT"/>
          <w14:ligatures w14:val="none"/>
        </w:rPr>
        <w:t xml:space="preserve">stituzione di una commissione specificamente dedicata alla promozione dell’internazionalizzazione. </w:t>
      </w:r>
      <w:r>
        <w:rPr>
          <w:rFonts w:ascii="Calibri Light" w:eastAsia="Times New Roman" w:hAnsi="Calibri Light" w:cs="Calibri Light"/>
          <w:kern w:val="0"/>
          <w:sz w:val="24"/>
          <w:szCs w:val="24"/>
          <w:lang w:eastAsia="it-IT"/>
          <w14:ligatures w14:val="none"/>
        </w:rPr>
        <w:t>Il DSMC ha approvato l’istituzione del</w:t>
      </w:r>
      <w:r w:rsidR="00C113D7" w:rsidRPr="00C113D7">
        <w:rPr>
          <w:rFonts w:ascii="Calibri Light" w:eastAsia="Times New Roman" w:hAnsi="Calibri Light" w:cs="Calibri Light"/>
          <w:kern w:val="0"/>
          <w:sz w:val="24"/>
          <w:szCs w:val="24"/>
          <w:lang w:eastAsia="it-IT"/>
          <w14:ligatures w14:val="none"/>
        </w:rPr>
        <w:t>la Commissione per la Promozione dell’Internazionalizzazione (CPI), che rappresenta un elemento di novità rilevante in quanto</w:t>
      </w:r>
      <w:r w:rsidR="00734535">
        <w:rPr>
          <w:rFonts w:ascii="Calibri Light" w:eastAsia="Times New Roman" w:hAnsi="Calibri Light" w:cs="Calibri Light"/>
          <w:kern w:val="0"/>
          <w:sz w:val="24"/>
          <w:szCs w:val="24"/>
          <w:lang w:eastAsia="it-IT"/>
          <w14:ligatures w14:val="none"/>
        </w:rPr>
        <w:t xml:space="preserve">, </w:t>
      </w:r>
      <w:r w:rsidR="00C113D7" w:rsidRPr="00C113D7">
        <w:rPr>
          <w:rFonts w:ascii="Calibri Light" w:eastAsia="Times New Roman" w:hAnsi="Calibri Light" w:cs="Calibri Light"/>
          <w:kern w:val="0"/>
          <w:sz w:val="24"/>
          <w:szCs w:val="24"/>
          <w:lang w:eastAsia="it-IT"/>
          <w14:ligatures w14:val="none"/>
        </w:rPr>
        <w:t>precedentemente</w:t>
      </w:r>
      <w:r w:rsidR="00734535">
        <w:rPr>
          <w:rFonts w:ascii="Calibri Light" w:eastAsia="Times New Roman" w:hAnsi="Calibri Light" w:cs="Calibri Light"/>
          <w:kern w:val="0"/>
          <w:sz w:val="24"/>
          <w:szCs w:val="24"/>
          <w:lang w:eastAsia="it-IT"/>
          <w14:ligatures w14:val="none"/>
        </w:rPr>
        <w:t xml:space="preserve">, </w:t>
      </w:r>
      <w:r w:rsidR="00734535" w:rsidRPr="00C113D7">
        <w:rPr>
          <w:rFonts w:ascii="Calibri Light" w:eastAsia="Times New Roman" w:hAnsi="Calibri Light" w:cs="Calibri Light"/>
          <w:kern w:val="0"/>
          <w:sz w:val="24"/>
          <w:szCs w:val="24"/>
          <w:lang w:eastAsia="it-IT"/>
          <w14:ligatures w14:val="none"/>
        </w:rPr>
        <w:t xml:space="preserve">non era </w:t>
      </w:r>
      <w:r w:rsidR="00C113D7" w:rsidRPr="00C113D7">
        <w:rPr>
          <w:rFonts w:ascii="Calibri Light" w:eastAsia="Times New Roman" w:hAnsi="Calibri Light" w:cs="Calibri Light"/>
          <w:kern w:val="0"/>
          <w:sz w:val="24"/>
          <w:szCs w:val="24"/>
          <w:lang w:eastAsia="it-IT"/>
          <w14:ligatures w14:val="none"/>
        </w:rPr>
        <w:t>presente una struttura formalmente incaricata di seguire in modo continuativo questo ambito</w:t>
      </w:r>
      <w:r w:rsidR="008F1CFD">
        <w:rPr>
          <w:rFonts w:ascii="Calibri Light" w:eastAsia="Times New Roman" w:hAnsi="Calibri Light" w:cs="Calibri Light"/>
          <w:kern w:val="0"/>
          <w:sz w:val="24"/>
          <w:szCs w:val="24"/>
          <w:lang w:eastAsia="it-IT"/>
          <w14:ligatures w14:val="none"/>
        </w:rPr>
        <w:t xml:space="preserve"> a livello di Dipartimento</w:t>
      </w:r>
      <w:r>
        <w:rPr>
          <w:rFonts w:ascii="Calibri Light" w:eastAsia="Times New Roman" w:hAnsi="Calibri Light" w:cs="Calibri Light"/>
          <w:kern w:val="0"/>
          <w:sz w:val="24"/>
          <w:szCs w:val="24"/>
          <w:lang w:eastAsia="it-IT"/>
          <w14:ligatures w14:val="none"/>
        </w:rPr>
        <w:t xml:space="preserve">. </w:t>
      </w:r>
      <w:r w:rsidR="00D415AD">
        <w:rPr>
          <w:rFonts w:ascii="Calibri Light" w:eastAsia="Times New Roman" w:hAnsi="Calibri Light" w:cs="Calibri Light"/>
          <w:kern w:val="0"/>
          <w:sz w:val="24"/>
          <w:szCs w:val="24"/>
          <w:lang w:eastAsia="it-IT"/>
          <w14:ligatures w14:val="none"/>
        </w:rPr>
        <w:t>È</w:t>
      </w:r>
      <w:r>
        <w:rPr>
          <w:rFonts w:ascii="Calibri Light" w:eastAsia="Times New Roman" w:hAnsi="Calibri Light" w:cs="Calibri Light"/>
          <w:kern w:val="0"/>
          <w:sz w:val="24"/>
          <w:szCs w:val="24"/>
          <w:lang w:eastAsia="it-IT"/>
          <w14:ligatures w14:val="none"/>
        </w:rPr>
        <w:t xml:space="preserve"> stata, inoltre, data visibilità all’iniziativa sul sito del </w:t>
      </w:r>
      <w:r w:rsidR="008F1CFD">
        <w:rPr>
          <w:rFonts w:ascii="Calibri Light" w:eastAsia="Times New Roman" w:hAnsi="Calibri Light" w:cs="Calibri Light"/>
          <w:kern w:val="0"/>
          <w:sz w:val="24"/>
          <w:szCs w:val="24"/>
          <w:lang w:eastAsia="it-IT"/>
          <w14:ligatures w14:val="none"/>
        </w:rPr>
        <w:t>DSMC</w:t>
      </w:r>
      <w:r>
        <w:rPr>
          <w:rFonts w:ascii="Calibri Light" w:eastAsia="Times New Roman" w:hAnsi="Calibri Light" w:cs="Calibri Light"/>
          <w:kern w:val="0"/>
          <w:sz w:val="24"/>
          <w:szCs w:val="24"/>
          <w:lang w:eastAsia="it-IT"/>
          <w14:ligatures w14:val="none"/>
        </w:rPr>
        <w:t>;</w:t>
      </w:r>
    </w:p>
    <w:p w14:paraId="339EA08E" w14:textId="14A236E4" w:rsidR="00D216C7" w:rsidRPr="00894AF9" w:rsidRDefault="000D341F" w:rsidP="00894AF9">
      <w:pPr>
        <w:numPr>
          <w:ilvl w:val="0"/>
          <w:numId w:val="1"/>
        </w:numPr>
        <w:spacing w:before="100" w:beforeAutospacing="1" w:after="100" w:afterAutospacing="1" w:line="240" w:lineRule="auto"/>
        <w:jc w:val="both"/>
        <w:rPr>
          <w:rFonts w:ascii="Calibri Light" w:eastAsia="Times New Roman" w:hAnsi="Calibri Light" w:cs="Calibri Light"/>
          <w:kern w:val="0"/>
          <w:sz w:val="24"/>
          <w:szCs w:val="24"/>
          <w:lang w:eastAsia="it-IT"/>
          <w14:ligatures w14:val="none"/>
        </w:rPr>
      </w:pPr>
      <w:r>
        <w:rPr>
          <w:rFonts w:ascii="Calibri Light" w:eastAsia="Times New Roman" w:hAnsi="Calibri Light" w:cs="Calibri Light"/>
          <w:kern w:val="0"/>
          <w:sz w:val="24"/>
          <w:szCs w:val="24"/>
          <w:lang w:eastAsia="it-IT"/>
          <w14:ligatures w14:val="none"/>
        </w:rPr>
        <w:t>la p</w:t>
      </w:r>
      <w:r w:rsidR="00D216C7" w:rsidRPr="00894AF9">
        <w:rPr>
          <w:rFonts w:ascii="Calibri Light" w:eastAsia="Times New Roman" w:hAnsi="Calibri Light" w:cs="Calibri Light"/>
          <w:kern w:val="0"/>
          <w:sz w:val="24"/>
          <w:szCs w:val="24"/>
          <w:lang w:eastAsia="it-IT"/>
          <w14:ligatures w14:val="none"/>
        </w:rPr>
        <w:t>redisposizione di un regolamento in materia di visiting professor/</w:t>
      </w:r>
      <w:r w:rsidR="00734535">
        <w:rPr>
          <w:rFonts w:ascii="Calibri Light" w:eastAsia="Times New Roman" w:hAnsi="Calibri Light" w:cs="Calibri Light"/>
          <w:kern w:val="0"/>
          <w:sz w:val="24"/>
          <w:szCs w:val="24"/>
          <w:lang w:eastAsia="it-IT"/>
          <w14:ligatures w14:val="none"/>
        </w:rPr>
        <w:t>r</w:t>
      </w:r>
      <w:r w:rsidR="00D216C7" w:rsidRPr="00894AF9">
        <w:rPr>
          <w:rFonts w:ascii="Calibri Light" w:eastAsia="Times New Roman" w:hAnsi="Calibri Light" w:cs="Calibri Light"/>
          <w:kern w:val="0"/>
          <w:sz w:val="24"/>
          <w:szCs w:val="24"/>
          <w:lang w:eastAsia="it-IT"/>
          <w14:ligatures w14:val="none"/>
        </w:rPr>
        <w:t xml:space="preserve">esearcher. La CPI ha </w:t>
      </w:r>
      <w:r w:rsidR="002F2362" w:rsidRPr="00894AF9">
        <w:rPr>
          <w:rFonts w:ascii="Calibri Light" w:eastAsia="Times New Roman" w:hAnsi="Calibri Light" w:cs="Calibri Light"/>
          <w:kern w:val="0"/>
          <w:sz w:val="24"/>
          <w:szCs w:val="24"/>
          <w:lang w:eastAsia="it-IT"/>
          <w14:ligatures w14:val="none"/>
        </w:rPr>
        <w:t xml:space="preserve">lavorato alla predisposizione di un regolamento </w:t>
      </w:r>
      <w:r w:rsidR="00D216C7" w:rsidRPr="00894AF9">
        <w:rPr>
          <w:rFonts w:ascii="Calibri Light" w:eastAsia="Times New Roman" w:hAnsi="Calibri Light" w:cs="Calibri Light"/>
          <w:kern w:val="0"/>
          <w:sz w:val="24"/>
          <w:szCs w:val="24"/>
          <w:lang w:eastAsia="it-IT"/>
          <w14:ligatures w14:val="none"/>
        </w:rPr>
        <w:t>per</w:t>
      </w:r>
      <w:r w:rsidR="002F2362" w:rsidRPr="00894AF9">
        <w:rPr>
          <w:rFonts w:ascii="Calibri Light" w:eastAsia="Times New Roman" w:hAnsi="Calibri Light" w:cs="Calibri Light"/>
          <w:kern w:val="0"/>
          <w:sz w:val="24"/>
          <w:szCs w:val="24"/>
          <w:lang w:eastAsia="it-IT"/>
          <w14:ligatures w14:val="none"/>
        </w:rPr>
        <w:t xml:space="preserve"> disciplin</w:t>
      </w:r>
      <w:r w:rsidR="00D216C7" w:rsidRPr="00894AF9">
        <w:rPr>
          <w:rFonts w:ascii="Calibri Light" w:eastAsia="Times New Roman" w:hAnsi="Calibri Light" w:cs="Calibri Light"/>
          <w:kern w:val="0"/>
          <w:sz w:val="24"/>
          <w:szCs w:val="24"/>
          <w:lang w:eastAsia="it-IT"/>
          <w14:ligatures w14:val="none"/>
        </w:rPr>
        <w:t>are</w:t>
      </w:r>
      <w:r w:rsidR="002F2362" w:rsidRPr="00894AF9">
        <w:rPr>
          <w:rFonts w:ascii="Calibri Light" w:eastAsia="Times New Roman" w:hAnsi="Calibri Light" w:cs="Calibri Light"/>
          <w:kern w:val="0"/>
          <w:sz w:val="24"/>
          <w:szCs w:val="24"/>
          <w:lang w:eastAsia="it-IT"/>
          <w14:ligatures w14:val="none"/>
        </w:rPr>
        <w:t xml:space="preserve"> la figura del visiting</w:t>
      </w:r>
      <w:r w:rsidR="00D216C7" w:rsidRPr="00894AF9">
        <w:rPr>
          <w:rFonts w:ascii="Calibri Light" w:eastAsia="Times New Roman" w:hAnsi="Calibri Light" w:cs="Calibri Light"/>
          <w:kern w:val="0"/>
          <w:sz w:val="24"/>
          <w:szCs w:val="24"/>
          <w:lang w:eastAsia="it-IT"/>
          <w14:ligatures w14:val="none"/>
        </w:rPr>
        <w:t xml:space="preserve"> professor/researcher</w:t>
      </w:r>
      <w:r>
        <w:rPr>
          <w:rFonts w:ascii="Calibri Light" w:eastAsia="Times New Roman" w:hAnsi="Calibri Light" w:cs="Calibri Light"/>
          <w:kern w:val="0"/>
          <w:sz w:val="24"/>
          <w:szCs w:val="24"/>
          <w:lang w:eastAsia="it-IT"/>
          <w14:ligatures w14:val="none"/>
        </w:rPr>
        <w:t xml:space="preserve"> -</w:t>
      </w:r>
      <w:r w:rsidR="002F2362" w:rsidRPr="00894AF9">
        <w:rPr>
          <w:rFonts w:ascii="Calibri Light" w:eastAsia="Times New Roman" w:hAnsi="Calibri Light" w:cs="Calibri Light"/>
          <w:kern w:val="0"/>
          <w:sz w:val="24"/>
          <w:szCs w:val="24"/>
          <w:lang w:eastAsia="it-IT"/>
          <w14:ligatures w14:val="none"/>
        </w:rPr>
        <w:t xml:space="preserve"> stabilendo modalità di accesso, diritti, doveri</w:t>
      </w:r>
      <w:r>
        <w:rPr>
          <w:rFonts w:ascii="Calibri Light" w:eastAsia="Times New Roman" w:hAnsi="Calibri Light" w:cs="Calibri Light"/>
          <w:kern w:val="0"/>
          <w:sz w:val="24"/>
          <w:szCs w:val="24"/>
          <w:lang w:eastAsia="it-IT"/>
          <w14:ligatures w14:val="none"/>
        </w:rPr>
        <w:t xml:space="preserve"> -</w:t>
      </w:r>
      <w:r w:rsidR="00D216C7" w:rsidRPr="00894AF9">
        <w:rPr>
          <w:rFonts w:ascii="Calibri Light" w:eastAsia="Times New Roman" w:hAnsi="Calibri Light" w:cs="Calibri Light"/>
          <w:kern w:val="0"/>
          <w:sz w:val="24"/>
          <w:szCs w:val="24"/>
          <w:lang w:eastAsia="it-IT"/>
          <w14:ligatures w14:val="none"/>
        </w:rPr>
        <w:t xml:space="preserve"> per promuovere l’accoglienza </w:t>
      </w:r>
      <w:r w:rsidR="00734535">
        <w:rPr>
          <w:rFonts w:ascii="Calibri Light" w:eastAsia="Times New Roman" w:hAnsi="Calibri Light" w:cs="Calibri Light"/>
          <w:kern w:val="0"/>
          <w:sz w:val="24"/>
          <w:szCs w:val="24"/>
          <w:lang w:eastAsia="it-IT"/>
          <w14:ligatures w14:val="none"/>
        </w:rPr>
        <w:t xml:space="preserve">presso il DSMC </w:t>
      </w:r>
      <w:r w:rsidR="00D216C7" w:rsidRPr="00894AF9">
        <w:rPr>
          <w:rFonts w:ascii="Calibri Light" w:eastAsia="Times New Roman" w:hAnsi="Calibri Light" w:cs="Calibri Light"/>
          <w:kern w:val="0"/>
          <w:sz w:val="24"/>
          <w:szCs w:val="24"/>
          <w:lang w:eastAsia="it-IT"/>
          <w14:ligatures w14:val="none"/>
        </w:rPr>
        <w:t>di docenti e ricercatori internazionali. Il regolamento è stato approvato dal Consiglio di Dipartimento (seduta del 18 settembre 2024) e dal Senato Accademico (seduta del 4 ottobre 2024)</w:t>
      </w:r>
      <w:r>
        <w:rPr>
          <w:rFonts w:ascii="Calibri Light" w:eastAsia="Times New Roman" w:hAnsi="Calibri Light" w:cs="Calibri Light"/>
          <w:kern w:val="0"/>
          <w:sz w:val="24"/>
          <w:szCs w:val="24"/>
          <w:lang w:eastAsia="it-IT"/>
          <w14:ligatures w14:val="none"/>
        </w:rPr>
        <w:t>;</w:t>
      </w:r>
    </w:p>
    <w:p w14:paraId="6F986281" w14:textId="14561DDC" w:rsidR="002F2362" w:rsidRPr="00894AF9" w:rsidRDefault="000D341F" w:rsidP="00894AF9">
      <w:pPr>
        <w:numPr>
          <w:ilvl w:val="0"/>
          <w:numId w:val="1"/>
        </w:numPr>
        <w:spacing w:before="100" w:beforeAutospacing="1" w:after="100" w:afterAutospacing="1" w:line="240" w:lineRule="auto"/>
        <w:jc w:val="both"/>
        <w:rPr>
          <w:rFonts w:ascii="Calibri Light" w:hAnsi="Calibri Light" w:cs="Calibri Light"/>
          <w:sz w:val="24"/>
          <w:szCs w:val="24"/>
        </w:rPr>
      </w:pPr>
      <w:r>
        <w:rPr>
          <w:rFonts w:ascii="Calibri Light" w:eastAsia="Times New Roman" w:hAnsi="Calibri Light" w:cs="Calibri Light"/>
          <w:kern w:val="0"/>
          <w:sz w:val="24"/>
          <w:szCs w:val="24"/>
          <w:lang w:eastAsia="it-IT"/>
          <w14:ligatures w14:val="none"/>
        </w:rPr>
        <w:t>l’a</w:t>
      </w:r>
      <w:r w:rsidR="002F2362" w:rsidRPr="00894AF9">
        <w:rPr>
          <w:rFonts w:ascii="Calibri Light" w:eastAsia="Times New Roman" w:hAnsi="Calibri Light" w:cs="Calibri Light"/>
          <w:kern w:val="0"/>
          <w:sz w:val="24"/>
          <w:szCs w:val="24"/>
          <w:lang w:eastAsia="it-IT"/>
          <w14:ligatures w14:val="none"/>
        </w:rPr>
        <w:t xml:space="preserve">llocazione di fondi specifici per sostenere la realizzazione di seminari </w:t>
      </w:r>
      <w:r>
        <w:rPr>
          <w:rFonts w:ascii="Calibri Light" w:eastAsia="Times New Roman" w:hAnsi="Calibri Light" w:cs="Calibri Light"/>
          <w:kern w:val="0"/>
          <w:sz w:val="24"/>
          <w:szCs w:val="24"/>
          <w:lang w:eastAsia="it-IT"/>
          <w14:ligatures w14:val="none"/>
        </w:rPr>
        <w:t>con relatori affiliati ad enti esteri</w:t>
      </w:r>
      <w:r w:rsidR="00CD28E6" w:rsidRPr="00894AF9">
        <w:rPr>
          <w:rFonts w:ascii="Calibri Light" w:eastAsia="Times New Roman" w:hAnsi="Calibri Light" w:cs="Calibri Light"/>
          <w:kern w:val="0"/>
          <w:sz w:val="24"/>
          <w:szCs w:val="24"/>
          <w:lang w:eastAsia="it-IT"/>
          <w14:ligatures w14:val="none"/>
        </w:rPr>
        <w:t xml:space="preserve">. Il </w:t>
      </w:r>
      <w:r w:rsidR="008F1CFD">
        <w:rPr>
          <w:rFonts w:ascii="Calibri Light" w:eastAsia="Times New Roman" w:hAnsi="Calibri Light" w:cs="Calibri Light"/>
          <w:kern w:val="0"/>
          <w:sz w:val="24"/>
          <w:szCs w:val="24"/>
          <w:lang w:eastAsia="it-IT"/>
          <w14:ligatures w14:val="none"/>
        </w:rPr>
        <w:t>DSMC</w:t>
      </w:r>
      <w:r w:rsidR="00CD28E6" w:rsidRPr="00894AF9">
        <w:rPr>
          <w:rFonts w:ascii="Calibri Light" w:eastAsia="Times New Roman" w:hAnsi="Calibri Light" w:cs="Calibri Light"/>
          <w:kern w:val="0"/>
          <w:sz w:val="24"/>
          <w:szCs w:val="24"/>
          <w:lang w:eastAsia="it-IT"/>
          <w14:ligatures w14:val="none"/>
        </w:rPr>
        <w:t xml:space="preserve"> ha approvato lo stanziamento di specifici fondi per l’organizzazione di seminari con relatori di comprovato prestigio scientifico provenienti da università o enti di ricerca esteri, per un importo annuo totale di 35.000 euro. La CPI ha</w:t>
      </w:r>
      <w:r w:rsidR="008F1CFD">
        <w:rPr>
          <w:rFonts w:ascii="Calibri Light" w:eastAsia="Times New Roman" w:hAnsi="Calibri Light" w:cs="Calibri Light"/>
          <w:kern w:val="0"/>
          <w:sz w:val="24"/>
          <w:szCs w:val="24"/>
          <w:lang w:eastAsia="it-IT"/>
          <w14:ligatures w14:val="none"/>
        </w:rPr>
        <w:t>, quindi,</w:t>
      </w:r>
      <w:r w:rsidR="00CD28E6" w:rsidRPr="00894AF9">
        <w:rPr>
          <w:rFonts w:ascii="Calibri Light" w:eastAsia="Times New Roman" w:hAnsi="Calibri Light" w:cs="Calibri Light"/>
          <w:kern w:val="0"/>
          <w:sz w:val="24"/>
          <w:szCs w:val="24"/>
          <w:lang w:eastAsia="it-IT"/>
          <w14:ligatures w14:val="none"/>
        </w:rPr>
        <w:t xml:space="preserve"> valutato le richieste pervenute </w:t>
      </w:r>
      <w:r>
        <w:rPr>
          <w:rFonts w:ascii="Calibri Light" w:eastAsia="Times New Roman" w:hAnsi="Calibri Light" w:cs="Calibri Light"/>
          <w:kern w:val="0"/>
          <w:sz w:val="24"/>
          <w:szCs w:val="24"/>
          <w:lang w:eastAsia="it-IT"/>
          <w14:ligatures w14:val="none"/>
        </w:rPr>
        <w:t xml:space="preserve">dai docenti afferenti al DSMC per organizzare tali seminari </w:t>
      </w:r>
      <w:r w:rsidR="00CD28E6" w:rsidRPr="00894AF9">
        <w:rPr>
          <w:rFonts w:ascii="Calibri Light" w:eastAsia="Times New Roman" w:hAnsi="Calibri Light" w:cs="Calibri Light"/>
          <w:kern w:val="0"/>
          <w:sz w:val="24"/>
          <w:szCs w:val="24"/>
          <w:lang w:eastAsia="it-IT"/>
          <w14:ligatures w14:val="none"/>
        </w:rPr>
        <w:t xml:space="preserve">durante apposite riunioni, i cui verbali sono stati poi inviati per la successiva discussione in Consiglio </w:t>
      </w:r>
      <w:r w:rsidR="00A325AF" w:rsidRPr="00894AF9">
        <w:rPr>
          <w:rFonts w:ascii="Calibri Light" w:eastAsia="Times New Roman" w:hAnsi="Calibri Light" w:cs="Calibri Light"/>
          <w:kern w:val="0"/>
          <w:sz w:val="24"/>
          <w:szCs w:val="24"/>
          <w:lang w:eastAsia="it-IT"/>
          <w14:ligatures w14:val="none"/>
        </w:rPr>
        <w:t xml:space="preserve">di Dipartimento. Nel periodo </w:t>
      </w:r>
      <w:r>
        <w:rPr>
          <w:rFonts w:ascii="Calibri Light" w:eastAsia="Times New Roman" w:hAnsi="Calibri Light" w:cs="Calibri Light"/>
          <w:kern w:val="0"/>
          <w:sz w:val="24"/>
          <w:szCs w:val="24"/>
          <w:lang w:eastAsia="it-IT"/>
          <w14:ligatures w14:val="none"/>
        </w:rPr>
        <w:t>compreso tra febbraio 2024 e febbraio 2025</w:t>
      </w:r>
      <w:r w:rsidR="00A325AF" w:rsidRPr="00894AF9">
        <w:rPr>
          <w:rFonts w:ascii="Calibri Light" w:eastAsia="Times New Roman" w:hAnsi="Calibri Light" w:cs="Calibri Light"/>
          <w:kern w:val="0"/>
          <w:sz w:val="24"/>
          <w:szCs w:val="24"/>
          <w:lang w:eastAsia="it-IT"/>
          <w14:ligatures w14:val="none"/>
        </w:rPr>
        <w:t xml:space="preserve">, con tali fondi, sono stati organizzati 7 seminari che hanno visto la presenza presso il DSMC di 9 relatori </w:t>
      </w:r>
      <w:r w:rsidR="00CD28E6" w:rsidRPr="00894AF9">
        <w:rPr>
          <w:rFonts w:ascii="Calibri Light" w:eastAsia="Times New Roman" w:hAnsi="Calibri Light" w:cs="Calibri Light"/>
          <w:kern w:val="0"/>
          <w:sz w:val="24"/>
          <w:szCs w:val="24"/>
          <w:lang w:eastAsia="it-IT"/>
          <w14:ligatures w14:val="none"/>
        </w:rPr>
        <w:t xml:space="preserve">provenienti da università o enti di ricerca esteri. </w:t>
      </w:r>
      <w:r w:rsidR="00A325AF" w:rsidRPr="00894AF9">
        <w:rPr>
          <w:rFonts w:ascii="Calibri Light" w:eastAsia="Times New Roman" w:hAnsi="Calibri Light" w:cs="Calibri Light"/>
          <w:kern w:val="0"/>
          <w:sz w:val="24"/>
          <w:szCs w:val="24"/>
          <w:lang w:eastAsia="it-IT"/>
          <w14:ligatures w14:val="none"/>
        </w:rPr>
        <w:t>Questi</w:t>
      </w:r>
      <w:r w:rsidR="00CD28E6" w:rsidRPr="00894AF9">
        <w:rPr>
          <w:rFonts w:ascii="Calibri Light" w:eastAsia="Times New Roman" w:hAnsi="Calibri Light" w:cs="Calibri Light"/>
          <w:kern w:val="0"/>
          <w:sz w:val="24"/>
          <w:szCs w:val="24"/>
          <w:lang w:eastAsia="it-IT"/>
          <w14:ligatures w14:val="none"/>
        </w:rPr>
        <w:t xml:space="preserve"> seminari </w:t>
      </w:r>
      <w:r w:rsidR="00A325AF" w:rsidRPr="00894AF9">
        <w:rPr>
          <w:rFonts w:ascii="Calibri Light" w:eastAsia="Times New Roman" w:hAnsi="Calibri Light" w:cs="Calibri Light"/>
          <w:kern w:val="0"/>
          <w:sz w:val="24"/>
          <w:szCs w:val="24"/>
          <w:lang w:eastAsia="it-IT"/>
          <w14:ligatures w14:val="none"/>
        </w:rPr>
        <w:t xml:space="preserve">hanno </w:t>
      </w:r>
      <w:r w:rsidR="00CD28E6" w:rsidRPr="00894AF9">
        <w:rPr>
          <w:rFonts w:ascii="Calibri Light" w:eastAsia="Times New Roman" w:hAnsi="Calibri Light" w:cs="Calibri Light"/>
          <w:kern w:val="0"/>
          <w:sz w:val="24"/>
          <w:szCs w:val="24"/>
          <w:lang w:eastAsia="it-IT"/>
          <w14:ligatures w14:val="none"/>
        </w:rPr>
        <w:t>contribui</w:t>
      </w:r>
      <w:r w:rsidR="00A325AF" w:rsidRPr="00894AF9">
        <w:rPr>
          <w:rFonts w:ascii="Calibri Light" w:eastAsia="Times New Roman" w:hAnsi="Calibri Light" w:cs="Calibri Light"/>
          <w:kern w:val="0"/>
          <w:sz w:val="24"/>
          <w:szCs w:val="24"/>
          <w:lang w:eastAsia="it-IT"/>
          <w14:ligatures w14:val="none"/>
        </w:rPr>
        <w:t>to</w:t>
      </w:r>
      <w:r w:rsidR="00CD28E6" w:rsidRPr="00894AF9">
        <w:rPr>
          <w:rFonts w:ascii="Calibri Light" w:eastAsia="Times New Roman" w:hAnsi="Calibri Light" w:cs="Calibri Light"/>
          <w:kern w:val="0"/>
          <w:sz w:val="24"/>
          <w:szCs w:val="24"/>
          <w:lang w:eastAsia="it-IT"/>
          <w14:ligatures w14:val="none"/>
        </w:rPr>
        <w:t xml:space="preserve"> a consolidare le relazioni internazionali del Dipartimento</w:t>
      </w:r>
      <w:r w:rsidR="00A325AF" w:rsidRPr="00894AF9">
        <w:rPr>
          <w:rFonts w:ascii="Calibri Light" w:eastAsia="Times New Roman" w:hAnsi="Calibri Light" w:cs="Calibri Light"/>
          <w:kern w:val="0"/>
          <w:sz w:val="24"/>
          <w:szCs w:val="24"/>
          <w:lang w:eastAsia="it-IT"/>
          <w14:ligatures w14:val="none"/>
        </w:rPr>
        <w:t xml:space="preserve">, creando un ambiente di ricerca ancora </w:t>
      </w:r>
      <w:r w:rsidR="00E87A3F" w:rsidRPr="00894AF9">
        <w:rPr>
          <w:rFonts w:ascii="Calibri Light" w:eastAsia="Times New Roman" w:hAnsi="Calibri Light" w:cs="Calibri Light"/>
          <w:kern w:val="0"/>
          <w:sz w:val="24"/>
          <w:szCs w:val="24"/>
          <w:lang w:eastAsia="it-IT"/>
          <w14:ligatures w14:val="none"/>
        </w:rPr>
        <w:t>più stimolante</w:t>
      </w:r>
      <w:r w:rsidR="00A325AF" w:rsidRPr="00894AF9">
        <w:rPr>
          <w:rFonts w:ascii="Calibri Light" w:eastAsia="Times New Roman" w:hAnsi="Calibri Light" w:cs="Calibri Light"/>
          <w:kern w:val="0"/>
          <w:sz w:val="24"/>
          <w:szCs w:val="24"/>
          <w:lang w:eastAsia="it-IT"/>
          <w14:ligatures w14:val="none"/>
        </w:rPr>
        <w:t xml:space="preserve"> e aperto alla collaborazione internazionale</w:t>
      </w:r>
      <w:r>
        <w:rPr>
          <w:rFonts w:ascii="Calibri Light" w:eastAsia="Times New Roman" w:hAnsi="Calibri Light" w:cs="Calibri Light"/>
          <w:kern w:val="0"/>
          <w:sz w:val="24"/>
          <w:szCs w:val="24"/>
          <w:lang w:eastAsia="it-IT"/>
          <w14:ligatures w14:val="none"/>
        </w:rPr>
        <w:t>;</w:t>
      </w:r>
    </w:p>
    <w:p w14:paraId="42B4D48A" w14:textId="37DA0D5B" w:rsidR="00EC33A0" w:rsidRPr="00894AF9" w:rsidRDefault="00734535" w:rsidP="00894AF9">
      <w:pPr>
        <w:pStyle w:val="Paragrafoelenco"/>
        <w:numPr>
          <w:ilvl w:val="0"/>
          <w:numId w:val="1"/>
        </w:numPr>
        <w:spacing w:before="100" w:beforeAutospacing="1" w:after="100" w:afterAutospacing="1" w:line="240" w:lineRule="auto"/>
        <w:jc w:val="both"/>
        <w:rPr>
          <w:rFonts w:ascii="Calibri Light" w:eastAsia="Times New Roman" w:hAnsi="Calibri Light" w:cs="Calibri Light"/>
          <w:kern w:val="0"/>
          <w:sz w:val="24"/>
          <w:szCs w:val="24"/>
          <w:lang w:eastAsia="it-IT"/>
          <w14:ligatures w14:val="none"/>
        </w:rPr>
      </w:pPr>
      <w:r>
        <w:rPr>
          <w:rFonts w:ascii="Calibri Light" w:eastAsia="Times New Roman" w:hAnsi="Calibri Light" w:cs="Calibri Light"/>
          <w:kern w:val="0"/>
          <w:sz w:val="24"/>
          <w:szCs w:val="24"/>
          <w:lang w:eastAsia="it-IT"/>
          <w14:ligatures w14:val="none"/>
        </w:rPr>
        <w:t>d</w:t>
      </w:r>
      <w:r w:rsidR="00E87A3F" w:rsidRPr="00894AF9">
        <w:rPr>
          <w:rFonts w:ascii="Calibri Light" w:eastAsia="Times New Roman" w:hAnsi="Calibri Light" w:cs="Calibri Light"/>
          <w:kern w:val="0"/>
          <w:sz w:val="24"/>
          <w:szCs w:val="24"/>
          <w:lang w:eastAsia="it-IT"/>
          <w14:ligatures w14:val="none"/>
        </w:rPr>
        <w:t xml:space="preserve">iffusione di informazioni in merito a </w:t>
      </w:r>
      <w:r w:rsidR="00665A2A" w:rsidRPr="00894AF9">
        <w:rPr>
          <w:rFonts w:ascii="Calibri Light" w:eastAsia="Times New Roman" w:hAnsi="Calibri Light" w:cs="Calibri Light"/>
          <w:kern w:val="0"/>
          <w:sz w:val="24"/>
          <w:szCs w:val="24"/>
          <w:lang w:eastAsia="it-IT"/>
          <w14:ligatures w14:val="none"/>
        </w:rPr>
        <w:t xml:space="preserve">programmi di mobilità internazionali e </w:t>
      </w:r>
      <w:r w:rsidR="00D53DCC" w:rsidRPr="00894AF9">
        <w:rPr>
          <w:rFonts w:ascii="Calibri Light" w:eastAsia="Times New Roman" w:hAnsi="Calibri Light" w:cs="Calibri Light"/>
          <w:kern w:val="0"/>
          <w:sz w:val="24"/>
          <w:szCs w:val="24"/>
          <w:lang w:eastAsia="it-IT"/>
          <w14:ligatures w14:val="none"/>
        </w:rPr>
        <w:t>bandi che</w:t>
      </w:r>
      <w:r w:rsidR="00665A2A" w:rsidRPr="00894AF9">
        <w:rPr>
          <w:rFonts w:ascii="Calibri Light" w:eastAsia="Times New Roman" w:hAnsi="Calibri Light" w:cs="Calibri Light"/>
          <w:kern w:val="0"/>
          <w:sz w:val="24"/>
          <w:szCs w:val="24"/>
          <w:lang w:eastAsia="it-IT"/>
          <w14:ligatures w14:val="none"/>
        </w:rPr>
        <w:t xml:space="preserve"> incentivano la costituzione di partenariati tra istituzioni</w:t>
      </w:r>
      <w:r w:rsidR="00E87A3F" w:rsidRPr="00894AF9">
        <w:rPr>
          <w:rFonts w:ascii="Calibri Light" w:eastAsia="Times New Roman" w:hAnsi="Calibri Light" w:cs="Calibri Light"/>
          <w:kern w:val="0"/>
          <w:sz w:val="24"/>
          <w:szCs w:val="24"/>
          <w:lang w:eastAsia="it-IT"/>
          <w14:ligatures w14:val="none"/>
        </w:rPr>
        <w:t xml:space="preserve">. La realizzazione di questa azione </w:t>
      </w:r>
      <w:r w:rsidR="00C22E2A" w:rsidRPr="00894AF9">
        <w:rPr>
          <w:rFonts w:ascii="Calibri Light" w:eastAsia="Times New Roman" w:hAnsi="Calibri Light" w:cs="Calibri Light"/>
          <w:kern w:val="0"/>
          <w:sz w:val="24"/>
          <w:szCs w:val="24"/>
          <w:lang w:eastAsia="it-IT"/>
          <w14:ligatures w14:val="none"/>
        </w:rPr>
        <w:t xml:space="preserve">è </w:t>
      </w:r>
      <w:r w:rsidR="00EC33A0" w:rsidRPr="00894AF9">
        <w:rPr>
          <w:rFonts w:ascii="Calibri Light" w:eastAsia="Times New Roman" w:hAnsi="Calibri Light" w:cs="Calibri Light"/>
          <w:kern w:val="0"/>
          <w:sz w:val="24"/>
          <w:szCs w:val="24"/>
          <w:lang w:eastAsia="it-IT"/>
          <w14:ligatures w14:val="none"/>
        </w:rPr>
        <w:t xml:space="preserve">ancora in fase iniziale. LA CPI ha </w:t>
      </w:r>
      <w:r w:rsidR="005D465A" w:rsidRPr="00894AF9">
        <w:rPr>
          <w:rFonts w:ascii="Calibri Light" w:eastAsia="Times New Roman" w:hAnsi="Calibri Light" w:cs="Calibri Light"/>
          <w:kern w:val="0"/>
          <w:sz w:val="24"/>
          <w:szCs w:val="24"/>
          <w:lang w:eastAsia="it-IT"/>
          <w14:ligatures w14:val="none"/>
        </w:rPr>
        <w:t>organizzat</w:t>
      </w:r>
      <w:r w:rsidR="00EC33A0" w:rsidRPr="00894AF9">
        <w:rPr>
          <w:rFonts w:ascii="Calibri Light" w:eastAsia="Times New Roman" w:hAnsi="Calibri Light" w:cs="Calibri Light"/>
          <w:kern w:val="0"/>
          <w:sz w:val="24"/>
          <w:szCs w:val="24"/>
          <w:lang w:eastAsia="it-IT"/>
          <w14:ligatures w14:val="none"/>
        </w:rPr>
        <w:t>o</w:t>
      </w:r>
      <w:r w:rsidR="005D465A" w:rsidRPr="00894AF9">
        <w:rPr>
          <w:rFonts w:ascii="Calibri Light" w:eastAsia="Times New Roman" w:hAnsi="Calibri Light" w:cs="Calibri Light"/>
          <w:kern w:val="0"/>
          <w:sz w:val="24"/>
          <w:szCs w:val="24"/>
          <w:lang w:eastAsia="it-IT"/>
          <w14:ligatures w14:val="none"/>
        </w:rPr>
        <w:t xml:space="preserve"> una </w:t>
      </w:r>
      <w:r w:rsidR="00665A2A" w:rsidRPr="00894AF9">
        <w:rPr>
          <w:rFonts w:ascii="Calibri Light" w:eastAsia="Times New Roman" w:hAnsi="Calibri Light" w:cs="Calibri Light"/>
          <w:kern w:val="0"/>
          <w:sz w:val="24"/>
          <w:szCs w:val="24"/>
          <w:lang w:eastAsia="it-IT"/>
          <w14:ligatures w14:val="none"/>
        </w:rPr>
        <w:t>presentazione informativa</w:t>
      </w:r>
      <w:r w:rsidR="00672ADC" w:rsidRPr="00894AF9">
        <w:rPr>
          <w:rFonts w:ascii="Calibri Light" w:eastAsia="Times New Roman" w:hAnsi="Calibri Light" w:cs="Calibri Light"/>
          <w:kern w:val="0"/>
          <w:sz w:val="24"/>
          <w:szCs w:val="24"/>
          <w:lang w:eastAsia="it-IT"/>
          <w14:ligatures w14:val="none"/>
        </w:rPr>
        <w:t xml:space="preserve"> in merito al programma Erasmus+ KA 171</w:t>
      </w:r>
      <w:r w:rsidR="00C22E2A" w:rsidRPr="00894AF9">
        <w:rPr>
          <w:rFonts w:ascii="Calibri Light" w:eastAsia="Times New Roman" w:hAnsi="Calibri Light" w:cs="Calibri Light"/>
          <w:kern w:val="0"/>
          <w:sz w:val="24"/>
          <w:szCs w:val="24"/>
          <w:lang w:eastAsia="it-IT"/>
          <w14:ligatures w14:val="none"/>
        </w:rPr>
        <w:t xml:space="preserve"> per la mobilità di studenti e personale</w:t>
      </w:r>
      <w:r w:rsidR="00672ADC" w:rsidRPr="00894AF9">
        <w:rPr>
          <w:rFonts w:ascii="Calibri Light" w:eastAsia="Times New Roman" w:hAnsi="Calibri Light" w:cs="Calibri Light"/>
          <w:kern w:val="0"/>
          <w:sz w:val="24"/>
          <w:szCs w:val="24"/>
          <w:lang w:eastAsia="it-IT"/>
          <w14:ligatures w14:val="none"/>
        </w:rPr>
        <w:t>, che è risultata</w:t>
      </w:r>
      <w:r w:rsidR="008F1CFD">
        <w:rPr>
          <w:rFonts w:ascii="Calibri Light" w:eastAsia="Times New Roman" w:hAnsi="Calibri Light" w:cs="Calibri Light"/>
          <w:kern w:val="0"/>
          <w:sz w:val="24"/>
          <w:szCs w:val="24"/>
          <w:lang w:eastAsia="it-IT"/>
          <w14:ligatures w14:val="none"/>
        </w:rPr>
        <w:t xml:space="preserve"> nella presentazione di</w:t>
      </w:r>
      <w:r w:rsidR="00672ADC" w:rsidRPr="00894AF9">
        <w:rPr>
          <w:rFonts w:ascii="Calibri Light" w:eastAsia="Times New Roman" w:hAnsi="Calibri Light" w:cs="Calibri Light"/>
          <w:kern w:val="0"/>
          <w:sz w:val="24"/>
          <w:szCs w:val="24"/>
          <w:lang w:eastAsia="it-IT"/>
          <w14:ligatures w14:val="none"/>
        </w:rPr>
        <w:t xml:space="preserve"> una nuova proposta di partenariato</w:t>
      </w:r>
      <w:r w:rsidR="00C22E2A" w:rsidRPr="00894AF9">
        <w:rPr>
          <w:rFonts w:ascii="Calibri Light" w:eastAsia="Times New Roman" w:hAnsi="Calibri Light" w:cs="Calibri Light"/>
          <w:kern w:val="0"/>
          <w:sz w:val="24"/>
          <w:szCs w:val="24"/>
          <w:lang w:eastAsia="it-IT"/>
          <w14:ligatures w14:val="none"/>
        </w:rPr>
        <w:t xml:space="preserve"> da parte</w:t>
      </w:r>
      <w:r w:rsidR="008F1CFD">
        <w:rPr>
          <w:rFonts w:ascii="Calibri Light" w:eastAsia="Times New Roman" w:hAnsi="Calibri Light" w:cs="Calibri Light"/>
          <w:kern w:val="0"/>
          <w:sz w:val="24"/>
          <w:szCs w:val="24"/>
          <w:lang w:eastAsia="it-IT"/>
          <w14:ligatures w14:val="none"/>
        </w:rPr>
        <w:t xml:space="preserve"> di un docente</w:t>
      </w:r>
      <w:r w:rsidR="00C22E2A" w:rsidRPr="00894AF9">
        <w:rPr>
          <w:rFonts w:ascii="Calibri Light" w:eastAsia="Times New Roman" w:hAnsi="Calibri Light" w:cs="Calibri Light"/>
          <w:kern w:val="0"/>
          <w:sz w:val="24"/>
          <w:szCs w:val="24"/>
          <w:lang w:eastAsia="it-IT"/>
          <w14:ligatures w14:val="none"/>
        </w:rPr>
        <w:t xml:space="preserve"> del DSCM in fase di valutazione</w:t>
      </w:r>
      <w:r w:rsidR="00D53DCC" w:rsidRPr="00894AF9">
        <w:rPr>
          <w:rFonts w:ascii="Calibri Light" w:eastAsia="Times New Roman" w:hAnsi="Calibri Light" w:cs="Calibri Light"/>
          <w:kern w:val="0"/>
          <w:sz w:val="24"/>
          <w:szCs w:val="24"/>
          <w:lang w:eastAsia="it-IT"/>
          <w14:ligatures w14:val="none"/>
        </w:rPr>
        <w:t xml:space="preserve">. Sebbene si tratti di un risultato positivo, sarebbe stato utile estendere </w:t>
      </w:r>
      <w:r w:rsidR="00EC33A0" w:rsidRPr="00894AF9">
        <w:rPr>
          <w:rFonts w:ascii="Calibri Light" w:eastAsia="Times New Roman" w:hAnsi="Calibri Light" w:cs="Calibri Light"/>
          <w:kern w:val="0"/>
          <w:sz w:val="24"/>
          <w:szCs w:val="24"/>
          <w:lang w:eastAsia="it-IT"/>
          <w14:ligatures w14:val="none"/>
        </w:rPr>
        <w:t>l’iniziativa</w:t>
      </w:r>
      <w:r w:rsidR="00D53DCC" w:rsidRPr="00894AF9">
        <w:rPr>
          <w:rFonts w:ascii="Calibri Light" w:eastAsia="Times New Roman" w:hAnsi="Calibri Light" w:cs="Calibri Light"/>
          <w:kern w:val="0"/>
          <w:sz w:val="24"/>
          <w:szCs w:val="24"/>
          <w:lang w:eastAsia="it-IT"/>
          <w14:ligatures w14:val="none"/>
        </w:rPr>
        <w:t xml:space="preserve"> anche ad altre tipologie di bandi, in particolare quelli orientati alla costituzione di partenariati internazionali.</w:t>
      </w:r>
      <w:r w:rsidR="00C22E2A" w:rsidRPr="00894AF9">
        <w:rPr>
          <w:rFonts w:ascii="Calibri Light" w:eastAsia="Times New Roman" w:hAnsi="Calibri Light" w:cs="Calibri Light"/>
          <w:kern w:val="0"/>
          <w:sz w:val="24"/>
          <w:szCs w:val="24"/>
          <w:lang w:eastAsia="it-IT"/>
          <w14:ligatures w14:val="none"/>
        </w:rPr>
        <w:t xml:space="preserve"> </w:t>
      </w:r>
      <w:r w:rsidR="00D53DCC" w:rsidRPr="00894AF9">
        <w:rPr>
          <w:rFonts w:ascii="Calibri Light" w:eastAsia="Times New Roman" w:hAnsi="Calibri Light" w:cs="Calibri Light"/>
          <w:kern w:val="0"/>
          <w:sz w:val="24"/>
          <w:szCs w:val="24"/>
          <w:lang w:eastAsia="it-IT"/>
          <w14:ligatures w14:val="none"/>
        </w:rPr>
        <w:t xml:space="preserve"> </w:t>
      </w:r>
      <w:r w:rsidR="00DD5663" w:rsidRPr="00894AF9">
        <w:rPr>
          <w:rFonts w:ascii="Calibri Light" w:eastAsia="Times New Roman" w:hAnsi="Calibri Light" w:cs="Calibri Light"/>
          <w:kern w:val="0"/>
          <w:sz w:val="24"/>
          <w:szCs w:val="24"/>
          <w:lang w:eastAsia="it-IT"/>
          <w14:ligatures w14:val="none"/>
        </w:rPr>
        <w:t>Per rendere più efficace questa azione</w:t>
      </w:r>
      <w:r w:rsidR="00D53DCC" w:rsidRPr="00894AF9">
        <w:rPr>
          <w:rFonts w:ascii="Calibri Light" w:eastAsia="Times New Roman" w:hAnsi="Calibri Light" w:cs="Calibri Light"/>
          <w:kern w:val="0"/>
          <w:sz w:val="24"/>
          <w:szCs w:val="24"/>
          <w:lang w:eastAsia="it-IT"/>
          <w14:ligatures w14:val="none"/>
        </w:rPr>
        <w:t xml:space="preserve">, considerati i tempi e le risorse disponibili, </w:t>
      </w:r>
      <w:r w:rsidR="00DD5663" w:rsidRPr="00894AF9">
        <w:rPr>
          <w:rFonts w:ascii="Calibri Light" w:eastAsia="Times New Roman" w:hAnsi="Calibri Light" w:cs="Calibri Light"/>
          <w:kern w:val="0"/>
          <w:sz w:val="24"/>
          <w:szCs w:val="24"/>
          <w:lang w:eastAsia="it-IT"/>
          <w14:ligatures w14:val="none"/>
        </w:rPr>
        <w:t xml:space="preserve">nel prossimo anno sarà valutato l’utilizzo di </w:t>
      </w:r>
      <w:r w:rsidR="00D53DCC" w:rsidRPr="00894AF9">
        <w:rPr>
          <w:rFonts w:ascii="Calibri Light" w:eastAsia="Times New Roman" w:hAnsi="Calibri Light" w:cs="Calibri Light"/>
          <w:kern w:val="0"/>
          <w:sz w:val="24"/>
          <w:szCs w:val="24"/>
          <w:lang w:eastAsia="it-IT"/>
          <w14:ligatures w14:val="none"/>
        </w:rPr>
        <w:t xml:space="preserve">formule più agili come aggiornamenti informativi via </w:t>
      </w:r>
      <w:r w:rsidR="00E87A3F" w:rsidRPr="00894AF9">
        <w:rPr>
          <w:rFonts w:ascii="Calibri Light" w:eastAsia="Times New Roman" w:hAnsi="Calibri Light" w:cs="Calibri Light"/>
          <w:kern w:val="0"/>
          <w:sz w:val="24"/>
          <w:szCs w:val="24"/>
          <w:lang w:eastAsia="it-IT"/>
          <w14:ligatures w14:val="none"/>
        </w:rPr>
        <w:t>e-mail mirati</w:t>
      </w:r>
      <w:r w:rsidR="00D53DCC" w:rsidRPr="00894AF9">
        <w:rPr>
          <w:rFonts w:ascii="Calibri Light" w:eastAsia="Times New Roman" w:hAnsi="Calibri Light" w:cs="Calibri Light"/>
          <w:kern w:val="0"/>
          <w:sz w:val="24"/>
          <w:szCs w:val="24"/>
          <w:lang w:eastAsia="it-IT"/>
          <w14:ligatures w14:val="none"/>
        </w:rPr>
        <w:t xml:space="preserve"> su specifiche call. </w:t>
      </w:r>
    </w:p>
    <w:p w14:paraId="50C6DB0D" w14:textId="7F9D4618" w:rsidR="00EC33A0" w:rsidRPr="00894AF9" w:rsidRDefault="00EC33A0" w:rsidP="00894AF9">
      <w:pPr>
        <w:pStyle w:val="Paragrafoelenco"/>
        <w:spacing w:before="100" w:beforeAutospacing="1" w:after="100" w:afterAutospacing="1" w:line="240" w:lineRule="auto"/>
        <w:jc w:val="both"/>
        <w:rPr>
          <w:rFonts w:ascii="Calibri Light" w:eastAsia="Times New Roman" w:hAnsi="Calibri Light" w:cs="Calibri Light"/>
          <w:kern w:val="0"/>
          <w:sz w:val="24"/>
          <w:szCs w:val="24"/>
          <w:lang w:eastAsia="it-IT"/>
          <w14:ligatures w14:val="none"/>
        </w:rPr>
      </w:pPr>
      <w:r w:rsidRPr="00894AF9">
        <w:rPr>
          <w:rFonts w:ascii="Calibri Light" w:eastAsia="Times New Roman" w:hAnsi="Calibri Light" w:cs="Calibri Light"/>
          <w:kern w:val="0"/>
          <w:sz w:val="24"/>
          <w:szCs w:val="24"/>
          <w:lang w:eastAsia="it-IT"/>
          <w14:ligatures w14:val="none"/>
        </w:rPr>
        <w:t>Va inoltre sottolineato che, pur in assenza di un coordinamento diretto da parte della CPI, il personale del DSMC ha potuto beneficiare</w:t>
      </w:r>
      <w:r w:rsidR="00162DE4">
        <w:rPr>
          <w:rFonts w:ascii="Calibri Light" w:eastAsia="Times New Roman" w:hAnsi="Calibri Light" w:cs="Calibri Light"/>
          <w:kern w:val="0"/>
          <w:sz w:val="24"/>
          <w:szCs w:val="24"/>
          <w:lang w:eastAsia="it-IT"/>
          <w14:ligatures w14:val="none"/>
        </w:rPr>
        <w:t>, dal 2024,</w:t>
      </w:r>
      <w:r w:rsidR="00E87A3F" w:rsidRPr="00894AF9">
        <w:rPr>
          <w:rFonts w:ascii="Calibri Light" w:eastAsia="Times New Roman" w:hAnsi="Calibri Light" w:cs="Calibri Light"/>
          <w:kern w:val="0"/>
          <w:sz w:val="24"/>
          <w:szCs w:val="24"/>
          <w:lang w:eastAsia="it-IT"/>
          <w14:ligatures w14:val="none"/>
        </w:rPr>
        <w:t xml:space="preserve"> delle</w:t>
      </w:r>
      <w:r w:rsidRPr="00894AF9">
        <w:rPr>
          <w:rFonts w:ascii="Calibri Light" w:eastAsia="Times New Roman" w:hAnsi="Calibri Light" w:cs="Calibri Light"/>
          <w:kern w:val="0"/>
          <w:sz w:val="24"/>
          <w:szCs w:val="24"/>
          <w:lang w:eastAsia="it-IT"/>
          <w14:ligatures w14:val="none"/>
        </w:rPr>
        <w:t xml:space="preserve"> occasioni formative e informative</w:t>
      </w:r>
      <w:r w:rsidR="00E87A3F" w:rsidRPr="00894AF9">
        <w:rPr>
          <w:rFonts w:ascii="Calibri Light" w:eastAsia="Times New Roman" w:hAnsi="Calibri Light" w:cs="Calibri Light"/>
          <w:kern w:val="0"/>
          <w:sz w:val="24"/>
          <w:szCs w:val="24"/>
          <w:lang w:eastAsia="it-IT"/>
          <w14:ligatures w14:val="none"/>
        </w:rPr>
        <w:t xml:space="preserve"> dell’Agenzia per la Promozione della Ricerca Europea (APRE), che mette a disposizione strumenti e servizi utili per orientare e supportare la partecipazione ai programmi di ricerca e </w:t>
      </w:r>
      <w:r w:rsidR="00E87A3F" w:rsidRPr="00894AF9">
        <w:rPr>
          <w:rFonts w:ascii="Calibri Light" w:eastAsia="Times New Roman" w:hAnsi="Calibri Light" w:cs="Calibri Light"/>
          <w:kern w:val="0"/>
          <w:sz w:val="24"/>
          <w:szCs w:val="24"/>
          <w:lang w:eastAsia="it-IT"/>
          <w14:ligatures w14:val="none"/>
        </w:rPr>
        <w:lastRenderedPageBreak/>
        <w:t>innovazione dell’Unione Europea,</w:t>
      </w:r>
      <w:r w:rsidRPr="00894AF9">
        <w:rPr>
          <w:rFonts w:ascii="Calibri Light" w:eastAsia="Times New Roman" w:hAnsi="Calibri Light" w:cs="Calibri Light"/>
          <w:kern w:val="0"/>
          <w:sz w:val="24"/>
          <w:szCs w:val="24"/>
          <w:lang w:eastAsia="it-IT"/>
          <w14:ligatures w14:val="none"/>
        </w:rPr>
        <w:t xml:space="preserve"> puntualmente diffuse dalla referente di Ateneo, afferente al DSMC. </w:t>
      </w:r>
    </w:p>
    <w:p w14:paraId="20A5B313" w14:textId="4F9CB679" w:rsidR="00672ADC" w:rsidRPr="00894AF9" w:rsidRDefault="00672ADC" w:rsidP="00894AF9">
      <w:pPr>
        <w:pStyle w:val="Paragrafoelenco"/>
        <w:spacing w:before="100" w:beforeAutospacing="1" w:after="100" w:afterAutospacing="1" w:line="240" w:lineRule="auto"/>
        <w:jc w:val="both"/>
        <w:rPr>
          <w:rFonts w:ascii="Calibri Light" w:eastAsia="Times New Roman" w:hAnsi="Calibri Light" w:cs="Calibri Light"/>
          <w:kern w:val="0"/>
          <w:sz w:val="24"/>
          <w:szCs w:val="24"/>
          <w:lang w:eastAsia="it-IT"/>
          <w14:ligatures w14:val="none"/>
        </w:rPr>
      </w:pPr>
    </w:p>
    <w:p w14:paraId="62C74428" w14:textId="1F9CBB9D" w:rsidR="002F2362" w:rsidRPr="00894AF9" w:rsidRDefault="00C648BA" w:rsidP="002F2362">
      <w:pPr>
        <w:rPr>
          <w:rFonts w:ascii="Calibri Light" w:hAnsi="Calibri Light" w:cs="Calibri Light"/>
          <w:b/>
          <w:bCs/>
          <w:sz w:val="24"/>
          <w:szCs w:val="24"/>
        </w:rPr>
      </w:pPr>
      <w:r w:rsidRPr="00894AF9">
        <w:rPr>
          <w:rFonts w:ascii="Calibri Light" w:hAnsi="Calibri Light" w:cs="Calibri Light"/>
          <w:b/>
          <w:bCs/>
          <w:sz w:val="24"/>
          <w:szCs w:val="24"/>
        </w:rPr>
        <w:t>Indicatori</w:t>
      </w:r>
    </w:p>
    <w:p w14:paraId="1DEA9639" w14:textId="77777777" w:rsidR="000D341F" w:rsidRPr="000D341F" w:rsidRDefault="00C113D7" w:rsidP="00EC719D">
      <w:pPr>
        <w:jc w:val="both"/>
        <w:rPr>
          <w:rFonts w:ascii="Calibri Light" w:hAnsi="Calibri Light" w:cs="Calibri Light"/>
          <w:b/>
          <w:bCs/>
          <w:sz w:val="24"/>
          <w:szCs w:val="24"/>
        </w:rPr>
      </w:pPr>
      <w:r w:rsidRPr="000D341F">
        <w:rPr>
          <w:rFonts w:ascii="Calibri Light" w:hAnsi="Calibri Light" w:cs="Calibri Light"/>
          <w:b/>
          <w:bCs/>
          <w:sz w:val="24"/>
          <w:szCs w:val="24"/>
        </w:rPr>
        <w:t xml:space="preserve">Riunioni della </w:t>
      </w:r>
      <w:r w:rsidR="000D341F" w:rsidRPr="000D341F">
        <w:rPr>
          <w:rFonts w:ascii="Calibri Light" w:hAnsi="Calibri Light" w:cs="Calibri Light"/>
          <w:b/>
          <w:bCs/>
          <w:sz w:val="24"/>
          <w:szCs w:val="24"/>
        </w:rPr>
        <w:t xml:space="preserve">Commissione per la Promozione dell’Internazionalizzazione (CPI) </w:t>
      </w:r>
    </w:p>
    <w:p w14:paraId="7FA10F3E" w14:textId="054F31A1" w:rsidR="00C113D7" w:rsidRPr="00C0724E" w:rsidRDefault="00C0724E" w:rsidP="00EC719D">
      <w:pPr>
        <w:jc w:val="both"/>
        <w:rPr>
          <w:rFonts w:ascii="Calibri Light" w:hAnsi="Calibri Light" w:cs="Calibri Light"/>
          <w:sz w:val="24"/>
          <w:szCs w:val="24"/>
        </w:rPr>
      </w:pPr>
      <w:r w:rsidRPr="00C0724E">
        <w:rPr>
          <w:rFonts w:ascii="Calibri Light" w:hAnsi="Calibri Light" w:cs="Calibri Light"/>
          <w:sz w:val="24"/>
          <w:szCs w:val="24"/>
        </w:rPr>
        <w:t>Dalla sua istituzione, la CPI si è riunita formalmente 5 volte nel corso del 2024, con redazione di appositi verbali. Ulteriori incontri informali sono stati</w:t>
      </w:r>
      <w:r>
        <w:rPr>
          <w:rFonts w:ascii="Calibri Light" w:hAnsi="Calibri Light" w:cs="Calibri Light"/>
          <w:sz w:val="24"/>
          <w:szCs w:val="24"/>
        </w:rPr>
        <w:t>,</w:t>
      </w:r>
      <w:r w:rsidRPr="00C0724E">
        <w:rPr>
          <w:rFonts w:ascii="Calibri Light" w:hAnsi="Calibri Light" w:cs="Calibri Light"/>
          <w:sz w:val="24"/>
          <w:szCs w:val="24"/>
        </w:rPr>
        <w:t xml:space="preserve"> inoltre</w:t>
      </w:r>
      <w:r>
        <w:rPr>
          <w:rFonts w:ascii="Calibri Light" w:hAnsi="Calibri Light" w:cs="Calibri Light"/>
          <w:sz w:val="24"/>
          <w:szCs w:val="24"/>
        </w:rPr>
        <w:t>,</w:t>
      </w:r>
      <w:r w:rsidRPr="00C0724E">
        <w:rPr>
          <w:rFonts w:ascii="Calibri Light" w:hAnsi="Calibri Light" w:cs="Calibri Light"/>
          <w:sz w:val="24"/>
          <w:szCs w:val="24"/>
        </w:rPr>
        <w:t xml:space="preserve"> organizzati per il coordinamento operativo e la pianificazione delle attività.</w:t>
      </w:r>
    </w:p>
    <w:p w14:paraId="11E21753" w14:textId="77777777" w:rsidR="00C0724E" w:rsidRDefault="00C0724E" w:rsidP="00EC719D">
      <w:pPr>
        <w:jc w:val="both"/>
        <w:rPr>
          <w:rFonts w:ascii="Calibri Light" w:hAnsi="Calibri Light" w:cs="Calibri Light"/>
          <w:b/>
          <w:bCs/>
          <w:sz w:val="24"/>
          <w:szCs w:val="24"/>
        </w:rPr>
      </w:pPr>
    </w:p>
    <w:p w14:paraId="04373D91" w14:textId="300A300C" w:rsidR="00894AF9" w:rsidRPr="00894AF9" w:rsidRDefault="00894AF9" w:rsidP="00EC719D">
      <w:pPr>
        <w:jc w:val="both"/>
        <w:rPr>
          <w:rFonts w:ascii="Calibri Light" w:hAnsi="Calibri Light" w:cs="Calibri Light"/>
          <w:b/>
          <w:bCs/>
          <w:sz w:val="24"/>
          <w:szCs w:val="24"/>
        </w:rPr>
      </w:pPr>
      <w:r w:rsidRPr="00894AF9">
        <w:rPr>
          <w:rFonts w:ascii="Calibri Light" w:hAnsi="Calibri Light" w:cs="Calibri Light"/>
          <w:b/>
          <w:bCs/>
          <w:sz w:val="24"/>
          <w:szCs w:val="24"/>
        </w:rPr>
        <w:t>Pubblicazioni con co-autori internazionali e distribuzione delle collaborazioni</w:t>
      </w:r>
      <w:r w:rsidR="007D22FE">
        <w:rPr>
          <w:rFonts w:ascii="Calibri Light" w:hAnsi="Calibri Light" w:cs="Calibri Light"/>
          <w:b/>
          <w:bCs/>
          <w:sz w:val="24"/>
          <w:szCs w:val="24"/>
        </w:rPr>
        <w:t xml:space="preserve"> internazionali</w:t>
      </w:r>
    </w:p>
    <w:p w14:paraId="054B86A7" w14:textId="6D367BA7" w:rsidR="00471608" w:rsidRPr="00894AF9" w:rsidRDefault="003E12A9" w:rsidP="000D341F">
      <w:pPr>
        <w:jc w:val="both"/>
        <w:rPr>
          <w:rFonts w:ascii="Calibri Light" w:hAnsi="Calibri Light" w:cs="Calibri Light"/>
          <w:sz w:val="24"/>
          <w:szCs w:val="24"/>
        </w:rPr>
      </w:pPr>
      <w:r w:rsidRPr="00894AF9">
        <w:rPr>
          <w:rFonts w:ascii="Calibri Light" w:hAnsi="Calibri Light" w:cs="Calibri Light"/>
          <w:sz w:val="24"/>
          <w:szCs w:val="24"/>
        </w:rPr>
        <w:t>Per quanto riguarda le pubblicazioni con co-autori internazionali</w:t>
      </w:r>
      <w:r w:rsidR="00015E69">
        <w:rPr>
          <w:rFonts w:ascii="Calibri Light" w:hAnsi="Calibri Light" w:cs="Calibri Light"/>
          <w:sz w:val="24"/>
          <w:szCs w:val="24"/>
        </w:rPr>
        <w:t xml:space="preserve"> la CPI ha</w:t>
      </w:r>
      <w:r w:rsidRPr="00894AF9">
        <w:rPr>
          <w:rFonts w:ascii="Calibri Light" w:hAnsi="Calibri Light" w:cs="Calibri Light"/>
          <w:sz w:val="24"/>
          <w:szCs w:val="24"/>
        </w:rPr>
        <w:t xml:space="preserve"> c</w:t>
      </w:r>
      <w:r w:rsidR="000D341F">
        <w:rPr>
          <w:rFonts w:ascii="Calibri Light" w:hAnsi="Calibri Light" w:cs="Calibri Light"/>
          <w:sz w:val="24"/>
          <w:szCs w:val="24"/>
        </w:rPr>
        <w:t>alcolat</w:t>
      </w:r>
      <w:r w:rsidR="00015E69">
        <w:rPr>
          <w:rFonts w:ascii="Calibri Light" w:hAnsi="Calibri Light" w:cs="Calibri Light"/>
          <w:sz w:val="24"/>
          <w:szCs w:val="24"/>
        </w:rPr>
        <w:t>o il numero di pubblicazioni complessive di tal tipo prodotte nel 2024 e nel 2023, considerando i</w:t>
      </w:r>
      <w:r w:rsidR="00015E69" w:rsidRPr="00894AF9">
        <w:rPr>
          <w:rFonts w:ascii="Calibri Light" w:hAnsi="Calibri Light" w:cs="Calibri Light"/>
          <w:sz w:val="24"/>
          <w:szCs w:val="24"/>
        </w:rPr>
        <w:t xml:space="preserve"> soli docenti attualmente afferenti al DSCM</w:t>
      </w:r>
      <w:r w:rsidR="00015E69">
        <w:rPr>
          <w:rFonts w:ascii="Calibri Light" w:hAnsi="Calibri Light" w:cs="Calibri Light"/>
          <w:sz w:val="24"/>
          <w:szCs w:val="24"/>
        </w:rPr>
        <w:t xml:space="preserve">. </w:t>
      </w:r>
      <w:r w:rsidRPr="00894AF9">
        <w:rPr>
          <w:rFonts w:ascii="Calibri Light" w:hAnsi="Calibri Light" w:cs="Calibri Light"/>
          <w:sz w:val="24"/>
          <w:szCs w:val="24"/>
        </w:rPr>
        <w:t xml:space="preserve"> </w:t>
      </w:r>
      <w:r w:rsidR="00015E69">
        <w:rPr>
          <w:rFonts w:ascii="Calibri Light" w:hAnsi="Calibri Light" w:cs="Calibri Light"/>
          <w:sz w:val="24"/>
          <w:szCs w:val="24"/>
        </w:rPr>
        <w:t>N</w:t>
      </w:r>
      <w:r w:rsidR="00471608" w:rsidRPr="00894AF9">
        <w:rPr>
          <w:rFonts w:ascii="Calibri Light" w:hAnsi="Calibri Light" w:cs="Calibri Light"/>
          <w:sz w:val="24"/>
          <w:szCs w:val="24"/>
        </w:rPr>
        <w:t>el 2024 sono stati pubblicati 100 lavori con co-autori internazionali, con un incremento di circa +38,9% rispetto all’anno precedente, in cui se ne contavano 72. Si tratta di un dato incoraggiante, che</w:t>
      </w:r>
      <w:r w:rsidR="00EC719D" w:rsidRPr="00894AF9">
        <w:rPr>
          <w:rFonts w:ascii="Calibri Light" w:hAnsi="Calibri Light" w:cs="Calibri Light"/>
          <w:sz w:val="24"/>
          <w:szCs w:val="24"/>
        </w:rPr>
        <w:t>, pur tenendo conto delle naturali oscillazioni annuali nella produzione scientifica,</w:t>
      </w:r>
      <w:r w:rsidR="00471608" w:rsidRPr="00894AF9">
        <w:rPr>
          <w:rFonts w:ascii="Calibri Light" w:hAnsi="Calibri Light" w:cs="Calibri Light"/>
          <w:sz w:val="24"/>
          <w:szCs w:val="24"/>
        </w:rPr>
        <w:t xml:space="preserve"> </w:t>
      </w:r>
      <w:r w:rsidR="00EC719D" w:rsidRPr="00894AF9">
        <w:rPr>
          <w:rFonts w:ascii="Calibri Light" w:hAnsi="Calibri Light" w:cs="Calibri Light"/>
          <w:sz w:val="24"/>
          <w:szCs w:val="24"/>
        </w:rPr>
        <w:t>suggerisce</w:t>
      </w:r>
      <w:r w:rsidR="00471608" w:rsidRPr="00894AF9">
        <w:rPr>
          <w:rFonts w:ascii="Calibri Light" w:hAnsi="Calibri Light" w:cs="Calibri Light"/>
          <w:sz w:val="24"/>
          <w:szCs w:val="24"/>
        </w:rPr>
        <w:t xml:space="preserve"> un rafforzamento delle collaborazioni scientifiche internazionali</w:t>
      </w:r>
      <w:r w:rsidR="00EC719D" w:rsidRPr="00894AF9">
        <w:rPr>
          <w:rFonts w:ascii="Calibri Light" w:hAnsi="Calibri Light" w:cs="Calibri Light"/>
          <w:sz w:val="24"/>
          <w:szCs w:val="24"/>
        </w:rPr>
        <w:t>.</w:t>
      </w:r>
    </w:p>
    <w:p w14:paraId="17895CE8" w14:textId="158851DF" w:rsidR="00DA4E20" w:rsidRPr="00894AF9" w:rsidRDefault="00DA4E20" w:rsidP="000D341F">
      <w:pPr>
        <w:jc w:val="both"/>
        <w:rPr>
          <w:rFonts w:ascii="Calibri Light" w:hAnsi="Calibri Light" w:cs="Calibri Light"/>
          <w:sz w:val="24"/>
          <w:szCs w:val="24"/>
        </w:rPr>
      </w:pPr>
      <w:r w:rsidRPr="00894AF9">
        <w:rPr>
          <w:rFonts w:ascii="Calibri Light" w:hAnsi="Calibri Light" w:cs="Calibri Light"/>
          <w:sz w:val="24"/>
          <w:szCs w:val="24"/>
        </w:rPr>
        <w:t xml:space="preserve">Per quanto riguarda la distribuzione delle collaborazioni internazionali, i dati raccolti tramite un questionario </w:t>
      </w:r>
      <w:r w:rsidR="00600F61">
        <w:rPr>
          <w:rFonts w:ascii="Calibri Light" w:hAnsi="Calibri Light" w:cs="Calibri Light"/>
          <w:sz w:val="24"/>
          <w:szCs w:val="24"/>
        </w:rPr>
        <w:t xml:space="preserve">relativo al periodo </w:t>
      </w:r>
      <w:r w:rsidR="00600F61" w:rsidRPr="00894AF9">
        <w:rPr>
          <w:rFonts w:ascii="Calibri Light" w:hAnsi="Calibri Light" w:cs="Calibri Light"/>
          <w:sz w:val="24"/>
          <w:szCs w:val="24"/>
        </w:rPr>
        <w:t>febbraio 2024-febbraio 2025</w:t>
      </w:r>
      <w:r w:rsidR="00600F61">
        <w:rPr>
          <w:rFonts w:ascii="Calibri Light" w:hAnsi="Calibri Light" w:cs="Calibri Light"/>
          <w:sz w:val="24"/>
          <w:szCs w:val="24"/>
        </w:rPr>
        <w:t xml:space="preserve">, </w:t>
      </w:r>
      <w:r w:rsidRPr="00894AF9">
        <w:rPr>
          <w:rFonts w:ascii="Calibri Light" w:hAnsi="Calibri Light" w:cs="Calibri Light"/>
          <w:sz w:val="24"/>
          <w:szCs w:val="24"/>
        </w:rPr>
        <w:t xml:space="preserve">al quale hanno </w:t>
      </w:r>
      <w:r w:rsidR="00015E69" w:rsidRPr="00894AF9">
        <w:rPr>
          <w:rFonts w:ascii="Calibri Light" w:hAnsi="Calibri Light" w:cs="Calibri Light"/>
          <w:sz w:val="24"/>
          <w:szCs w:val="24"/>
        </w:rPr>
        <w:t>risposto 43</w:t>
      </w:r>
      <w:r w:rsidRPr="00894AF9">
        <w:rPr>
          <w:rFonts w:ascii="Calibri Light" w:hAnsi="Calibri Light" w:cs="Calibri Light"/>
          <w:sz w:val="24"/>
          <w:szCs w:val="24"/>
        </w:rPr>
        <w:t xml:space="preserve"> docenti afferenti al </w:t>
      </w:r>
      <w:r w:rsidR="00EC719D" w:rsidRPr="00894AF9">
        <w:rPr>
          <w:rFonts w:ascii="Calibri Light" w:hAnsi="Calibri Light" w:cs="Calibri Light"/>
          <w:sz w:val="24"/>
          <w:szCs w:val="24"/>
        </w:rPr>
        <w:t>DSCM</w:t>
      </w:r>
      <w:r w:rsidR="00600F61">
        <w:rPr>
          <w:rFonts w:ascii="Calibri Light" w:hAnsi="Calibri Light" w:cs="Calibri Light"/>
          <w:sz w:val="24"/>
          <w:szCs w:val="24"/>
        </w:rPr>
        <w:t>,</w:t>
      </w:r>
      <w:r w:rsidR="00EC719D" w:rsidRPr="00894AF9">
        <w:rPr>
          <w:rFonts w:ascii="Calibri Light" w:hAnsi="Calibri Light" w:cs="Calibri Light"/>
          <w:sz w:val="24"/>
          <w:szCs w:val="24"/>
        </w:rPr>
        <w:t xml:space="preserve"> evidenziano</w:t>
      </w:r>
      <w:r w:rsidRPr="00894AF9">
        <w:rPr>
          <w:rFonts w:ascii="Calibri Light" w:hAnsi="Calibri Light" w:cs="Calibri Light"/>
          <w:sz w:val="24"/>
          <w:szCs w:val="24"/>
        </w:rPr>
        <w:t xml:space="preserve"> la </w:t>
      </w:r>
      <w:r w:rsidR="000B3867" w:rsidRPr="00894AF9">
        <w:rPr>
          <w:rFonts w:ascii="Calibri Light" w:hAnsi="Calibri Light" w:cs="Calibri Light"/>
          <w:sz w:val="24"/>
          <w:szCs w:val="24"/>
        </w:rPr>
        <w:t>presenza</w:t>
      </w:r>
      <w:r w:rsidRPr="00894AF9">
        <w:rPr>
          <w:rFonts w:ascii="Calibri Light" w:hAnsi="Calibri Light" w:cs="Calibri Light"/>
          <w:sz w:val="24"/>
          <w:szCs w:val="24"/>
        </w:rPr>
        <w:t xml:space="preserve"> </w:t>
      </w:r>
      <w:r w:rsidR="000B3867" w:rsidRPr="00894AF9">
        <w:rPr>
          <w:rFonts w:ascii="Calibri Light" w:hAnsi="Calibri Light" w:cs="Calibri Light"/>
          <w:sz w:val="24"/>
          <w:szCs w:val="24"/>
        </w:rPr>
        <w:t>di</w:t>
      </w:r>
      <w:r w:rsidRPr="00894AF9">
        <w:rPr>
          <w:rFonts w:ascii="Calibri Light" w:hAnsi="Calibri Light" w:cs="Calibri Light"/>
          <w:sz w:val="24"/>
          <w:szCs w:val="24"/>
        </w:rPr>
        <w:t xml:space="preserve"> una rete di collaborazioni internazionali ampia e diversificata. Gli Stati Uniti risultano essere il Paese con il maggior numero di collaborazioni (14), seguiti da Spagna e Regno Unito (11 ciascuno), Francia e Germania (8 ciascuna). Questi dati suggeriscono una prevalenza di rapporti con Paesi anglofoni ed europei, con una presenza significativa anche di collaborazioni extraeuropee (es. Corea del Sud, Giappone, Brasile). </w:t>
      </w:r>
    </w:p>
    <w:p w14:paraId="0F24F7A9" w14:textId="724FC07D" w:rsidR="00DA4E20" w:rsidRPr="00894AF9" w:rsidRDefault="00DA4E20" w:rsidP="007D22FE">
      <w:pPr>
        <w:jc w:val="center"/>
        <w:rPr>
          <w:rFonts w:ascii="Calibri Light" w:hAnsi="Calibri Light" w:cs="Calibri Light"/>
          <w:sz w:val="24"/>
          <w:szCs w:val="24"/>
        </w:rPr>
      </w:pPr>
      <w:r w:rsidRPr="00894AF9">
        <w:rPr>
          <w:rFonts w:ascii="Calibri Light" w:hAnsi="Calibri Light" w:cs="Calibri Light"/>
          <w:noProof/>
          <w:sz w:val="24"/>
          <w:szCs w:val="24"/>
        </w:rPr>
        <w:drawing>
          <wp:inline distT="0" distB="0" distL="0" distR="0" wp14:anchorId="38EC46AA" wp14:editId="632C7E8C">
            <wp:extent cx="5888355" cy="3435350"/>
            <wp:effectExtent l="0" t="0" r="0" b="0"/>
            <wp:docPr id="1979789494"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5">
                      <a:extLst>
                        <a:ext uri="{28A0092B-C50C-407E-A947-70E740481C1C}">
                          <a14:useLocalDpi xmlns:a14="http://schemas.microsoft.com/office/drawing/2010/main" val="0"/>
                        </a:ext>
                      </a:extLst>
                    </a:blip>
                    <a:srcRect l="9734" b="9547"/>
                    <a:stretch/>
                  </pic:blipFill>
                  <pic:spPr bwMode="auto">
                    <a:xfrm>
                      <a:off x="0" y="0"/>
                      <a:ext cx="5888355" cy="3435350"/>
                    </a:xfrm>
                    <a:prstGeom prst="rect">
                      <a:avLst/>
                    </a:prstGeom>
                    <a:noFill/>
                    <a:ln>
                      <a:noFill/>
                    </a:ln>
                    <a:extLst>
                      <a:ext uri="{53640926-AAD7-44D8-BBD7-CCE9431645EC}">
                        <a14:shadowObscured xmlns:a14="http://schemas.microsoft.com/office/drawing/2010/main"/>
                      </a:ext>
                    </a:extLst>
                  </pic:spPr>
                </pic:pic>
              </a:graphicData>
            </a:graphic>
          </wp:inline>
        </w:drawing>
      </w:r>
    </w:p>
    <w:p w14:paraId="36E093EF" w14:textId="21546243" w:rsidR="00894AF9" w:rsidRPr="00734535" w:rsidRDefault="00894AF9" w:rsidP="00894AF9">
      <w:pPr>
        <w:shd w:val="clear" w:color="auto" w:fill="FFFFFF"/>
        <w:spacing w:after="0" w:line="240" w:lineRule="auto"/>
        <w:jc w:val="both"/>
        <w:rPr>
          <w:rFonts w:ascii="Calibri Light" w:eastAsia="Times New Roman" w:hAnsi="Calibri Light" w:cs="Calibri Light"/>
          <w:b/>
          <w:bCs/>
          <w:color w:val="222222"/>
          <w:kern w:val="0"/>
          <w:sz w:val="24"/>
          <w:szCs w:val="24"/>
          <w:lang w:eastAsia="it-IT"/>
          <w14:ligatures w14:val="none"/>
        </w:rPr>
      </w:pPr>
      <w:r w:rsidRPr="00734535">
        <w:rPr>
          <w:rFonts w:ascii="Calibri Light" w:eastAsia="Times New Roman" w:hAnsi="Calibri Light" w:cs="Calibri Light"/>
          <w:b/>
          <w:bCs/>
          <w:color w:val="222222"/>
          <w:kern w:val="0"/>
          <w:sz w:val="24"/>
          <w:szCs w:val="24"/>
          <w:lang w:eastAsia="it-IT"/>
          <w14:ligatures w14:val="none"/>
        </w:rPr>
        <w:lastRenderedPageBreak/>
        <w:t>Mobilità outgoing e summer school</w:t>
      </w:r>
    </w:p>
    <w:p w14:paraId="6635208A" w14:textId="4488FD5D" w:rsidR="00894AF9" w:rsidRPr="00894AF9" w:rsidRDefault="00894AF9" w:rsidP="00894AF9">
      <w:pPr>
        <w:shd w:val="clear" w:color="auto" w:fill="FFFFFF"/>
        <w:spacing w:after="0" w:line="240" w:lineRule="auto"/>
        <w:jc w:val="both"/>
        <w:rPr>
          <w:rFonts w:ascii="Calibri Light" w:eastAsia="Times New Roman" w:hAnsi="Calibri Light" w:cs="Calibri Light"/>
          <w:color w:val="222222"/>
          <w:kern w:val="0"/>
          <w:sz w:val="24"/>
          <w:szCs w:val="24"/>
          <w:lang w:eastAsia="it-IT"/>
          <w14:ligatures w14:val="none"/>
        </w:rPr>
      </w:pPr>
      <w:r w:rsidRPr="00894AF9">
        <w:rPr>
          <w:rFonts w:ascii="Calibri Light" w:eastAsia="Times New Roman" w:hAnsi="Calibri Light" w:cs="Calibri Light"/>
          <w:color w:val="222222"/>
          <w:kern w:val="0"/>
          <w:sz w:val="24"/>
          <w:szCs w:val="24"/>
          <w:lang w:eastAsia="it-IT"/>
          <w14:ligatures w14:val="none"/>
        </w:rPr>
        <w:t xml:space="preserve">Sulla base dei dati raccolti tramite </w:t>
      </w:r>
      <w:r w:rsidR="00600F61">
        <w:rPr>
          <w:rFonts w:ascii="Calibri Light" w:eastAsia="Times New Roman" w:hAnsi="Calibri Light" w:cs="Calibri Light"/>
          <w:color w:val="222222"/>
          <w:kern w:val="0"/>
          <w:sz w:val="24"/>
          <w:szCs w:val="24"/>
          <w:lang w:eastAsia="it-IT"/>
          <w14:ligatures w14:val="none"/>
        </w:rPr>
        <w:t>il</w:t>
      </w:r>
      <w:r w:rsidRPr="00894AF9">
        <w:rPr>
          <w:rFonts w:ascii="Calibri Light" w:eastAsia="Times New Roman" w:hAnsi="Calibri Light" w:cs="Calibri Light"/>
          <w:color w:val="222222"/>
          <w:kern w:val="0"/>
          <w:sz w:val="24"/>
          <w:szCs w:val="24"/>
          <w:lang w:eastAsia="it-IT"/>
          <w14:ligatures w14:val="none"/>
        </w:rPr>
        <w:t xml:space="preserve"> questionario</w:t>
      </w:r>
      <w:r w:rsidR="00600F61">
        <w:rPr>
          <w:rFonts w:ascii="Calibri Light" w:eastAsia="Times New Roman" w:hAnsi="Calibri Light" w:cs="Calibri Light"/>
          <w:color w:val="222222"/>
          <w:kern w:val="0"/>
          <w:sz w:val="24"/>
          <w:szCs w:val="24"/>
          <w:lang w:eastAsia="it-IT"/>
          <w14:ligatures w14:val="none"/>
        </w:rPr>
        <w:t xml:space="preserve"> precedentemente citato,</w:t>
      </w:r>
      <w:r w:rsidRPr="00894AF9">
        <w:rPr>
          <w:rFonts w:ascii="Calibri Light" w:eastAsia="Times New Roman" w:hAnsi="Calibri Light" w:cs="Calibri Light"/>
          <w:color w:val="222222"/>
          <w:kern w:val="0"/>
          <w:sz w:val="24"/>
          <w:szCs w:val="24"/>
          <w:lang w:eastAsia="it-IT"/>
          <w14:ligatures w14:val="none"/>
        </w:rPr>
        <w:t xml:space="preserve"> al quale hanno risposto 43 docenti afferenti al </w:t>
      </w:r>
      <w:r w:rsidR="00600F61" w:rsidRPr="00894AF9">
        <w:rPr>
          <w:rFonts w:ascii="Calibri Light" w:eastAsia="Times New Roman" w:hAnsi="Calibri Light" w:cs="Calibri Light"/>
          <w:color w:val="222222"/>
          <w:kern w:val="0"/>
          <w:sz w:val="24"/>
          <w:szCs w:val="24"/>
          <w:lang w:eastAsia="it-IT"/>
          <w14:ligatures w14:val="none"/>
        </w:rPr>
        <w:t xml:space="preserve">DSCM, </w:t>
      </w:r>
      <w:r w:rsidR="00600F61">
        <w:rPr>
          <w:rFonts w:ascii="Calibri Light" w:eastAsia="Times New Roman" w:hAnsi="Calibri Light" w:cs="Calibri Light"/>
          <w:color w:val="222222"/>
          <w:kern w:val="0"/>
          <w:sz w:val="24"/>
          <w:szCs w:val="24"/>
          <w:lang w:eastAsia="it-IT"/>
          <w14:ligatures w14:val="none"/>
        </w:rPr>
        <w:t xml:space="preserve">almeno </w:t>
      </w:r>
      <w:r w:rsidRPr="00894AF9">
        <w:rPr>
          <w:rFonts w:ascii="Calibri Light" w:eastAsia="Times New Roman" w:hAnsi="Calibri Light" w:cs="Calibri Light"/>
          <w:color w:val="222222"/>
          <w:kern w:val="0"/>
          <w:sz w:val="24"/>
          <w:szCs w:val="24"/>
          <w:lang w:eastAsia="it-IT"/>
          <w14:ligatures w14:val="none"/>
        </w:rPr>
        <w:t>10 docenti sono stati visiting presso atenei/centri di ricerca esteri, di questi 3 hanno preso parte a programmi strutturati come l'Erasmus+.</w:t>
      </w:r>
    </w:p>
    <w:p w14:paraId="4A6EA9BD" w14:textId="6BBE2C5A" w:rsidR="00EC719D" w:rsidRDefault="00894AF9" w:rsidP="00894AF9">
      <w:pPr>
        <w:shd w:val="clear" w:color="auto" w:fill="FFFFFF"/>
        <w:spacing w:after="0" w:line="240" w:lineRule="auto"/>
        <w:jc w:val="both"/>
        <w:rPr>
          <w:rFonts w:ascii="Calibri Light" w:eastAsia="Times New Roman" w:hAnsi="Calibri Light" w:cs="Calibri Light"/>
          <w:color w:val="222222"/>
          <w:kern w:val="0"/>
          <w:sz w:val="24"/>
          <w:szCs w:val="24"/>
          <w:lang w:eastAsia="it-IT"/>
          <w14:ligatures w14:val="none"/>
        </w:rPr>
      </w:pPr>
      <w:r>
        <w:rPr>
          <w:rFonts w:ascii="Calibri Light" w:eastAsia="Times New Roman" w:hAnsi="Calibri Light" w:cs="Calibri Light"/>
          <w:color w:val="222222"/>
          <w:kern w:val="0"/>
          <w:sz w:val="24"/>
          <w:szCs w:val="24"/>
          <w:lang w:eastAsia="it-IT"/>
          <w14:ligatures w14:val="none"/>
        </w:rPr>
        <w:t xml:space="preserve">Sulla base dei dati raccolti tramite contatto </w:t>
      </w:r>
      <w:r w:rsidR="00600F61">
        <w:rPr>
          <w:rFonts w:ascii="Calibri Light" w:eastAsia="Times New Roman" w:hAnsi="Calibri Light" w:cs="Calibri Light"/>
          <w:color w:val="222222"/>
          <w:kern w:val="0"/>
          <w:sz w:val="24"/>
          <w:szCs w:val="24"/>
          <w:lang w:eastAsia="it-IT"/>
          <w14:ligatures w14:val="none"/>
        </w:rPr>
        <w:t xml:space="preserve">diretto </w:t>
      </w:r>
      <w:r>
        <w:rPr>
          <w:rFonts w:ascii="Calibri Light" w:eastAsia="Times New Roman" w:hAnsi="Calibri Light" w:cs="Calibri Light"/>
          <w:color w:val="222222"/>
          <w:kern w:val="0"/>
          <w:sz w:val="24"/>
          <w:szCs w:val="24"/>
          <w:lang w:eastAsia="it-IT"/>
          <w14:ligatures w14:val="none"/>
        </w:rPr>
        <w:t>con i coordinatori dei dottorati di ricerca afferenti al DSMC, p</w:t>
      </w:r>
      <w:r w:rsidR="00EC719D" w:rsidRPr="00894AF9">
        <w:rPr>
          <w:rFonts w:ascii="Calibri Light" w:eastAsia="Times New Roman" w:hAnsi="Calibri Light" w:cs="Calibri Light"/>
          <w:color w:val="222222"/>
          <w:kern w:val="0"/>
          <w:sz w:val="24"/>
          <w:szCs w:val="24"/>
          <w:lang w:eastAsia="it-IT"/>
          <w14:ligatures w14:val="none"/>
        </w:rPr>
        <w:t xml:space="preserve">er quanto riguarda la mobilità degli studenti di </w:t>
      </w:r>
      <w:r>
        <w:rPr>
          <w:rFonts w:ascii="Calibri Light" w:eastAsia="Times New Roman" w:hAnsi="Calibri Light" w:cs="Calibri Light"/>
          <w:color w:val="222222"/>
          <w:kern w:val="0"/>
          <w:sz w:val="24"/>
          <w:szCs w:val="24"/>
          <w:lang w:eastAsia="it-IT"/>
          <w14:ligatures w14:val="none"/>
        </w:rPr>
        <w:t>d</w:t>
      </w:r>
      <w:r w:rsidR="00EC719D" w:rsidRPr="00894AF9">
        <w:rPr>
          <w:rFonts w:ascii="Calibri Light" w:eastAsia="Times New Roman" w:hAnsi="Calibri Light" w:cs="Calibri Light"/>
          <w:color w:val="222222"/>
          <w:kern w:val="0"/>
          <w:sz w:val="24"/>
          <w:szCs w:val="24"/>
          <w:lang w:eastAsia="it-IT"/>
          <w14:ligatures w14:val="none"/>
        </w:rPr>
        <w:t xml:space="preserve">ottorato in Paesi </w:t>
      </w:r>
      <w:r>
        <w:rPr>
          <w:rFonts w:ascii="Calibri Light" w:eastAsia="Times New Roman" w:hAnsi="Calibri Light" w:cs="Calibri Light"/>
          <w:color w:val="222222"/>
          <w:kern w:val="0"/>
          <w:sz w:val="24"/>
          <w:szCs w:val="24"/>
          <w:lang w:eastAsia="it-IT"/>
          <w14:ligatures w14:val="none"/>
        </w:rPr>
        <w:t>e</w:t>
      </w:r>
      <w:r w:rsidR="00EC719D" w:rsidRPr="00894AF9">
        <w:rPr>
          <w:rFonts w:ascii="Calibri Light" w:eastAsia="Times New Roman" w:hAnsi="Calibri Light" w:cs="Calibri Light"/>
          <w:color w:val="222222"/>
          <w:kern w:val="0"/>
          <w:sz w:val="24"/>
          <w:szCs w:val="24"/>
          <w:lang w:eastAsia="it-IT"/>
          <w14:ligatures w14:val="none"/>
        </w:rPr>
        <w:t xml:space="preserve">uropei ed </w:t>
      </w:r>
      <w:r>
        <w:rPr>
          <w:rFonts w:ascii="Calibri Light" w:eastAsia="Times New Roman" w:hAnsi="Calibri Light" w:cs="Calibri Light"/>
          <w:color w:val="222222"/>
          <w:kern w:val="0"/>
          <w:sz w:val="24"/>
          <w:szCs w:val="24"/>
          <w:lang w:eastAsia="it-IT"/>
          <w14:ligatures w14:val="none"/>
        </w:rPr>
        <w:t>e</w:t>
      </w:r>
      <w:r w:rsidR="00EC719D" w:rsidRPr="00894AF9">
        <w:rPr>
          <w:rFonts w:ascii="Calibri Light" w:eastAsia="Times New Roman" w:hAnsi="Calibri Light" w:cs="Calibri Light"/>
          <w:color w:val="222222"/>
          <w:kern w:val="0"/>
          <w:sz w:val="24"/>
          <w:szCs w:val="24"/>
          <w:lang w:eastAsia="it-IT"/>
          <w14:ligatures w14:val="none"/>
        </w:rPr>
        <w:t>xtraeuropei</w:t>
      </w:r>
      <w:r>
        <w:rPr>
          <w:rFonts w:ascii="Calibri Light" w:eastAsia="Times New Roman" w:hAnsi="Calibri Light" w:cs="Calibri Light"/>
          <w:color w:val="222222"/>
          <w:kern w:val="0"/>
          <w:sz w:val="24"/>
          <w:szCs w:val="24"/>
          <w:lang w:eastAsia="it-IT"/>
          <w14:ligatures w14:val="none"/>
        </w:rPr>
        <w:t>, n</w:t>
      </w:r>
      <w:r w:rsidR="00EC719D" w:rsidRPr="00894AF9">
        <w:rPr>
          <w:rFonts w:ascii="Calibri Light" w:eastAsia="Times New Roman" w:hAnsi="Calibri Light" w:cs="Calibri Light"/>
          <w:color w:val="222222"/>
          <w:kern w:val="0"/>
          <w:sz w:val="24"/>
          <w:szCs w:val="24"/>
          <w:lang w:eastAsia="it-IT"/>
          <w14:ligatures w14:val="none"/>
        </w:rPr>
        <w:t xml:space="preserve">el periodo di riferimento una dottoranda del dottorato in </w:t>
      </w:r>
      <w:r w:rsidR="007D0CCC">
        <w:rPr>
          <w:rFonts w:ascii="Calibri Light" w:eastAsia="Times New Roman" w:hAnsi="Calibri Light" w:cs="Calibri Light"/>
          <w:color w:val="222222"/>
          <w:kern w:val="0"/>
          <w:sz w:val="24"/>
          <w:szCs w:val="24"/>
          <w:lang w:eastAsia="it-IT"/>
          <w14:ligatures w14:val="none"/>
        </w:rPr>
        <w:t>“</w:t>
      </w:r>
      <w:r w:rsidR="00EC719D" w:rsidRPr="00894AF9">
        <w:rPr>
          <w:rFonts w:ascii="Calibri Light" w:eastAsia="Times New Roman" w:hAnsi="Calibri Light" w:cs="Calibri Light"/>
          <w:color w:val="222222"/>
          <w:kern w:val="0"/>
          <w:sz w:val="24"/>
          <w:szCs w:val="24"/>
          <w:lang w:eastAsia="it-IT"/>
          <w14:ligatures w14:val="none"/>
        </w:rPr>
        <w:t>Intelligenza Artificiale, Ingegneria Biomedica e Informatica</w:t>
      </w:r>
      <w:r w:rsidR="007D0CCC">
        <w:rPr>
          <w:rFonts w:ascii="Calibri Light" w:eastAsia="Times New Roman" w:hAnsi="Calibri Light" w:cs="Calibri Light"/>
          <w:color w:val="222222"/>
          <w:kern w:val="0"/>
          <w:sz w:val="24"/>
          <w:szCs w:val="24"/>
          <w:lang w:eastAsia="it-IT"/>
          <w14:ligatures w14:val="none"/>
        </w:rPr>
        <w:t>”</w:t>
      </w:r>
      <w:r w:rsidR="00EC719D" w:rsidRPr="00894AF9">
        <w:rPr>
          <w:rFonts w:ascii="Calibri Light" w:eastAsia="Times New Roman" w:hAnsi="Calibri Light" w:cs="Calibri Light"/>
          <w:color w:val="222222"/>
          <w:kern w:val="0"/>
          <w:sz w:val="24"/>
          <w:szCs w:val="24"/>
          <w:lang w:eastAsia="it-IT"/>
          <w14:ligatures w14:val="none"/>
        </w:rPr>
        <w:t>, Ciclo 39</w:t>
      </w:r>
      <w:r w:rsidR="00AD1FC1">
        <w:rPr>
          <w:rFonts w:ascii="Calibri Light" w:eastAsia="Times New Roman" w:hAnsi="Calibri Light" w:cs="Calibri Light"/>
          <w:color w:val="222222"/>
          <w:kern w:val="0"/>
          <w:sz w:val="24"/>
          <w:szCs w:val="24"/>
          <w:lang w:eastAsia="it-IT"/>
          <w14:ligatures w14:val="none"/>
        </w:rPr>
        <w:t>°</w:t>
      </w:r>
      <w:r w:rsidR="00EC719D" w:rsidRPr="00894AF9">
        <w:rPr>
          <w:rFonts w:ascii="Calibri Light" w:eastAsia="Times New Roman" w:hAnsi="Calibri Light" w:cs="Calibri Light"/>
          <w:color w:val="222222"/>
          <w:kern w:val="0"/>
          <w:sz w:val="24"/>
          <w:szCs w:val="24"/>
          <w:lang w:eastAsia="it-IT"/>
          <w14:ligatures w14:val="none"/>
        </w:rPr>
        <w:t xml:space="preserve">, si è recata presso l'Università di Cambridge per un periodo di 6 mesi, e 5 dottorandi del dottorato di ricerca in “Scienze mediche, preventive e della nutrizione per la salute e la longevità” hanno svolto un periodo di studio e ricerca presso una sede </w:t>
      </w:r>
      <w:commentRangeStart w:id="0"/>
      <w:r w:rsidR="00EC719D" w:rsidRPr="00894AF9">
        <w:rPr>
          <w:rFonts w:ascii="Calibri Light" w:eastAsia="Times New Roman" w:hAnsi="Calibri Light" w:cs="Calibri Light"/>
          <w:color w:val="222222"/>
          <w:kern w:val="0"/>
          <w:sz w:val="24"/>
          <w:szCs w:val="24"/>
          <w:lang w:eastAsia="it-IT"/>
          <w14:ligatures w14:val="none"/>
        </w:rPr>
        <w:t>estera</w:t>
      </w:r>
      <w:commentRangeEnd w:id="0"/>
      <w:r w:rsidR="00D663AC">
        <w:rPr>
          <w:rStyle w:val="Rimandocommento"/>
        </w:rPr>
        <w:commentReference w:id="0"/>
      </w:r>
      <w:r w:rsidR="00EC719D" w:rsidRPr="00894AF9">
        <w:rPr>
          <w:rFonts w:ascii="Calibri Light" w:eastAsia="Times New Roman" w:hAnsi="Calibri Light" w:cs="Calibri Light"/>
          <w:color w:val="222222"/>
          <w:kern w:val="0"/>
          <w:sz w:val="24"/>
          <w:szCs w:val="24"/>
          <w:lang w:eastAsia="it-IT"/>
          <w14:ligatures w14:val="none"/>
        </w:rPr>
        <w:t>.</w:t>
      </w:r>
    </w:p>
    <w:p w14:paraId="083BD6D7" w14:textId="5C049533" w:rsidR="00894AF9" w:rsidRPr="00894AF9" w:rsidRDefault="00894AF9" w:rsidP="00894AF9">
      <w:pPr>
        <w:shd w:val="clear" w:color="auto" w:fill="FFFFFF"/>
        <w:spacing w:after="0" w:line="240" w:lineRule="auto"/>
        <w:jc w:val="both"/>
        <w:rPr>
          <w:rFonts w:ascii="Calibri Light" w:eastAsia="Times New Roman" w:hAnsi="Calibri Light" w:cs="Calibri Light"/>
          <w:color w:val="222222"/>
          <w:kern w:val="0"/>
          <w:sz w:val="24"/>
          <w:szCs w:val="24"/>
          <w:lang w:eastAsia="it-IT"/>
          <w14:ligatures w14:val="none"/>
        </w:rPr>
      </w:pPr>
      <w:r>
        <w:rPr>
          <w:rFonts w:ascii="Calibri Light" w:eastAsia="Times New Roman" w:hAnsi="Calibri Light" w:cs="Calibri Light"/>
          <w:color w:val="222222"/>
          <w:kern w:val="0"/>
          <w:sz w:val="24"/>
          <w:szCs w:val="24"/>
          <w:lang w:eastAsia="it-IT"/>
          <w14:ligatures w14:val="none"/>
        </w:rPr>
        <w:t>L</w:t>
      </w:r>
      <w:r w:rsidRPr="00894AF9">
        <w:rPr>
          <w:rFonts w:ascii="Calibri Light" w:eastAsia="Times New Roman" w:hAnsi="Calibri Light" w:cs="Calibri Light"/>
          <w:color w:val="222222"/>
          <w:kern w:val="0"/>
          <w:sz w:val="24"/>
          <w:szCs w:val="24"/>
          <w:lang w:eastAsia="it-IT"/>
          <w14:ligatures w14:val="none"/>
        </w:rPr>
        <w:t>’organizzazione di summer school a carattere internazionale, rivolte a ricercatori, dottorandi e specializzandi, con l’obiettivo di potenziare l’offerta formativa del Dipartimento e rafforzare i legami con istituzioni estere</w:t>
      </w:r>
      <w:r w:rsidR="007D22FE">
        <w:rPr>
          <w:rFonts w:ascii="Calibri Light" w:eastAsia="Times New Roman" w:hAnsi="Calibri Light" w:cs="Calibri Light"/>
          <w:color w:val="222222"/>
          <w:kern w:val="0"/>
          <w:sz w:val="24"/>
          <w:szCs w:val="24"/>
          <w:lang w:eastAsia="it-IT"/>
          <w14:ligatures w14:val="none"/>
        </w:rPr>
        <w:t>, p</w:t>
      </w:r>
      <w:r w:rsidRPr="00894AF9">
        <w:rPr>
          <w:rFonts w:ascii="Calibri Light" w:eastAsia="Times New Roman" w:hAnsi="Calibri Light" w:cs="Calibri Light"/>
          <w:color w:val="222222"/>
          <w:kern w:val="0"/>
          <w:sz w:val="24"/>
          <w:szCs w:val="24"/>
          <w:lang w:eastAsia="it-IT"/>
          <w14:ligatures w14:val="none"/>
        </w:rPr>
        <w:t>ur essendo stata individuata come una prospettiva interessante, non ha trovato attuazione nel periodo considerato, anche a causa della complessità logistica e della necessità di un impegno organizzativo significativo.</w:t>
      </w:r>
      <w:r w:rsidR="00D663AC">
        <w:rPr>
          <w:rFonts w:ascii="Calibri Light" w:eastAsia="Times New Roman" w:hAnsi="Calibri Light" w:cs="Calibri Light"/>
          <w:color w:val="222222"/>
          <w:kern w:val="0"/>
          <w:sz w:val="24"/>
          <w:szCs w:val="24"/>
          <w:lang w:eastAsia="it-IT"/>
          <w14:ligatures w14:val="none"/>
        </w:rPr>
        <w:t xml:space="preserve"> </w:t>
      </w:r>
      <w:r w:rsidRPr="00894AF9">
        <w:rPr>
          <w:rFonts w:ascii="Calibri Light" w:eastAsia="Times New Roman" w:hAnsi="Calibri Light" w:cs="Calibri Light"/>
          <w:color w:val="222222"/>
          <w:kern w:val="0"/>
          <w:sz w:val="24"/>
          <w:szCs w:val="24"/>
          <w:lang w:eastAsia="it-IT"/>
          <w14:ligatures w14:val="none"/>
        </w:rPr>
        <w:t>Le criticità riscontrate non escludono la possibilità di sviluppare iniziative simili in futuro, eventualmente in forma più snella o all’interno di collaborazioni già attive con partner internazionali. In alternativa, potrebbero essere esplorate modalità più flessibili di mobilità accademica e condivisione di attività formative a distanza.</w:t>
      </w:r>
    </w:p>
    <w:p w14:paraId="69624FB9" w14:textId="77777777" w:rsidR="00894AF9" w:rsidRPr="00894AF9" w:rsidRDefault="00894AF9" w:rsidP="00894AF9">
      <w:pPr>
        <w:shd w:val="clear" w:color="auto" w:fill="FFFFFF"/>
        <w:spacing w:after="0" w:line="240" w:lineRule="auto"/>
        <w:jc w:val="both"/>
        <w:rPr>
          <w:rFonts w:ascii="Calibri Light" w:eastAsia="Times New Roman" w:hAnsi="Calibri Light" w:cs="Calibri Light"/>
          <w:color w:val="222222"/>
          <w:kern w:val="0"/>
          <w:sz w:val="24"/>
          <w:szCs w:val="24"/>
          <w:lang w:eastAsia="it-IT"/>
          <w14:ligatures w14:val="none"/>
        </w:rPr>
      </w:pPr>
    </w:p>
    <w:p w14:paraId="6857CC30" w14:textId="77777777" w:rsidR="00600F61" w:rsidRDefault="00894AF9" w:rsidP="00600F61">
      <w:pPr>
        <w:shd w:val="clear" w:color="auto" w:fill="FFFFFF"/>
        <w:spacing w:after="0" w:line="240" w:lineRule="auto"/>
        <w:jc w:val="both"/>
        <w:rPr>
          <w:rFonts w:ascii="Calibri Light" w:eastAsia="Times New Roman" w:hAnsi="Calibri Light" w:cs="Calibri Light"/>
          <w:color w:val="222222"/>
          <w:kern w:val="0"/>
          <w:sz w:val="24"/>
          <w:szCs w:val="24"/>
          <w:lang w:eastAsia="it-IT"/>
          <w14:ligatures w14:val="none"/>
        </w:rPr>
      </w:pPr>
      <w:r>
        <w:rPr>
          <w:rFonts w:ascii="Calibri Light" w:eastAsia="Times New Roman" w:hAnsi="Calibri Light" w:cs="Calibri Light"/>
          <w:b/>
          <w:bCs/>
          <w:color w:val="222222"/>
          <w:kern w:val="0"/>
          <w:sz w:val="24"/>
          <w:szCs w:val="24"/>
          <w:lang w:eastAsia="it-IT"/>
          <w14:ligatures w14:val="none"/>
        </w:rPr>
        <w:t xml:space="preserve">Mobilità </w:t>
      </w:r>
      <w:r w:rsidR="00EC719D" w:rsidRPr="00894AF9">
        <w:rPr>
          <w:rFonts w:ascii="Calibri Light" w:eastAsia="Times New Roman" w:hAnsi="Calibri Light" w:cs="Calibri Light"/>
          <w:b/>
          <w:bCs/>
          <w:color w:val="222222"/>
          <w:kern w:val="0"/>
          <w:sz w:val="24"/>
          <w:szCs w:val="24"/>
          <w:lang w:eastAsia="it-IT"/>
          <w14:ligatures w14:val="none"/>
        </w:rPr>
        <w:t>incoming</w:t>
      </w:r>
      <w:r w:rsidR="007D22FE">
        <w:rPr>
          <w:rFonts w:ascii="Calibri Light" w:eastAsia="Times New Roman" w:hAnsi="Calibri Light" w:cs="Calibri Light"/>
          <w:b/>
          <w:bCs/>
          <w:color w:val="222222"/>
          <w:kern w:val="0"/>
          <w:sz w:val="24"/>
          <w:szCs w:val="24"/>
          <w:lang w:eastAsia="it-IT"/>
          <w14:ligatures w14:val="none"/>
        </w:rPr>
        <w:t xml:space="preserve"> e Seminari</w:t>
      </w:r>
    </w:p>
    <w:p w14:paraId="6440D00F" w14:textId="1B5F4471" w:rsidR="001B5336" w:rsidRPr="00600F61" w:rsidRDefault="00600F61" w:rsidP="00600F61">
      <w:pPr>
        <w:shd w:val="clear" w:color="auto" w:fill="FFFFFF"/>
        <w:spacing w:after="0" w:line="240" w:lineRule="auto"/>
        <w:jc w:val="both"/>
        <w:rPr>
          <w:rFonts w:ascii="Calibri Light" w:eastAsia="Times New Roman" w:hAnsi="Calibri Light" w:cs="Calibri Light"/>
          <w:color w:val="222222"/>
          <w:kern w:val="0"/>
          <w:sz w:val="24"/>
          <w:szCs w:val="24"/>
          <w:lang w:eastAsia="it-IT"/>
          <w14:ligatures w14:val="none"/>
        </w:rPr>
      </w:pPr>
      <w:r w:rsidRPr="00600F61">
        <w:rPr>
          <w:rFonts w:ascii="Calibri Light" w:eastAsia="Times New Roman" w:hAnsi="Calibri Light" w:cs="Calibri Light"/>
          <w:color w:val="222222"/>
          <w:kern w:val="0"/>
          <w:sz w:val="24"/>
          <w:szCs w:val="24"/>
          <w:lang w:eastAsia="it-IT"/>
          <w14:ligatures w14:val="none"/>
        </w:rPr>
        <w:t>C</w:t>
      </w:r>
      <w:r w:rsidR="001B5336" w:rsidRPr="00600F61">
        <w:rPr>
          <w:rFonts w:ascii="Calibri Light" w:eastAsia="Times New Roman" w:hAnsi="Calibri Light" w:cs="Calibri Light"/>
          <w:kern w:val="0"/>
          <w:sz w:val="24"/>
          <w:szCs w:val="24"/>
          <w:lang w:eastAsia="it-IT"/>
          <w14:ligatures w14:val="none"/>
        </w:rPr>
        <w:t xml:space="preserve">ome precedentemente indicato, grazie a fondi specificamente stanziati dal Dipartimento, </w:t>
      </w:r>
      <w:r w:rsidR="00D663AC">
        <w:rPr>
          <w:rFonts w:ascii="Calibri Light" w:eastAsia="Times New Roman" w:hAnsi="Calibri Light" w:cs="Calibri Light"/>
          <w:kern w:val="0"/>
          <w:sz w:val="24"/>
          <w:szCs w:val="24"/>
          <w:lang w:eastAsia="it-IT"/>
          <w14:ligatures w14:val="none"/>
        </w:rPr>
        <w:t xml:space="preserve">tra febbraio 2024-febbraio 2025, </w:t>
      </w:r>
      <w:r w:rsidR="001B5336" w:rsidRPr="00600F61">
        <w:rPr>
          <w:rFonts w:ascii="Calibri Light" w:eastAsia="Times New Roman" w:hAnsi="Calibri Light" w:cs="Calibri Light"/>
          <w:kern w:val="0"/>
          <w:sz w:val="24"/>
          <w:szCs w:val="24"/>
          <w:lang w:eastAsia="it-IT"/>
          <w14:ligatures w14:val="none"/>
        </w:rPr>
        <w:t>sono stati realizzati 7 seminari con la partecipazione di 9 docenti provenienti da atenei e centri di ricerca esteri.</w:t>
      </w:r>
    </w:p>
    <w:p w14:paraId="6ED700E1" w14:textId="04EAC5F6" w:rsidR="001B5336" w:rsidRPr="00600F61" w:rsidRDefault="001B5336" w:rsidP="00D663AC">
      <w:pPr>
        <w:spacing w:after="0" w:line="240" w:lineRule="auto"/>
        <w:jc w:val="both"/>
        <w:rPr>
          <w:rFonts w:ascii="Calibri Light" w:eastAsia="Times New Roman" w:hAnsi="Calibri Light" w:cs="Calibri Light"/>
          <w:kern w:val="0"/>
          <w:sz w:val="24"/>
          <w:szCs w:val="24"/>
          <w:lang w:eastAsia="it-IT"/>
          <w14:ligatures w14:val="none"/>
        </w:rPr>
      </w:pPr>
      <w:r w:rsidRPr="00600F61">
        <w:rPr>
          <w:rFonts w:ascii="Calibri Light" w:eastAsia="Times New Roman" w:hAnsi="Calibri Light" w:cs="Calibri Light"/>
          <w:kern w:val="0"/>
          <w:sz w:val="24"/>
          <w:szCs w:val="24"/>
          <w:lang w:eastAsia="it-IT"/>
          <w14:ligatures w14:val="none"/>
        </w:rPr>
        <w:t>I dati raccolti tramite questionario su un campione di 43 docenti</w:t>
      </w:r>
      <w:r w:rsidR="00D663AC">
        <w:rPr>
          <w:rFonts w:ascii="Calibri Light" w:eastAsia="Times New Roman" w:hAnsi="Calibri Light" w:cs="Calibri Light"/>
          <w:kern w:val="0"/>
          <w:sz w:val="24"/>
          <w:szCs w:val="24"/>
          <w:lang w:eastAsia="it-IT"/>
          <w14:ligatures w14:val="none"/>
        </w:rPr>
        <w:t xml:space="preserve"> afferenti al DSMC</w:t>
      </w:r>
      <w:r w:rsidRPr="00600F61">
        <w:rPr>
          <w:rFonts w:ascii="Calibri Light" w:eastAsia="Times New Roman" w:hAnsi="Calibri Light" w:cs="Calibri Light"/>
          <w:kern w:val="0"/>
          <w:sz w:val="24"/>
          <w:szCs w:val="24"/>
          <w:lang w:eastAsia="it-IT"/>
          <w14:ligatures w14:val="none"/>
        </w:rPr>
        <w:t>, riferiti al numero di seminari e convegni organizzati presso l’</w:t>
      </w:r>
      <w:r w:rsidR="00600F61" w:rsidRPr="00600F61">
        <w:rPr>
          <w:rFonts w:ascii="Calibri Light" w:eastAsia="Times New Roman" w:hAnsi="Calibri Light" w:cs="Calibri Light"/>
          <w:kern w:val="0"/>
          <w:sz w:val="24"/>
          <w:szCs w:val="24"/>
          <w:lang w:eastAsia="it-IT"/>
          <w14:ligatures w14:val="none"/>
        </w:rPr>
        <w:t xml:space="preserve">UMG </w:t>
      </w:r>
      <w:r w:rsidRPr="00600F61">
        <w:rPr>
          <w:rFonts w:ascii="Calibri Light" w:eastAsia="Times New Roman" w:hAnsi="Calibri Light" w:cs="Calibri Light"/>
          <w:kern w:val="0"/>
          <w:sz w:val="24"/>
          <w:szCs w:val="24"/>
          <w:lang w:eastAsia="it-IT"/>
          <w14:ligatures w14:val="none"/>
        </w:rPr>
        <w:t xml:space="preserve">tra febbraio 2024 e febbraio 2025 (inclusi quelli supportati </w:t>
      </w:r>
      <w:r w:rsidR="00D663AC">
        <w:rPr>
          <w:rFonts w:ascii="Calibri Light" w:eastAsia="Times New Roman" w:hAnsi="Calibri Light" w:cs="Calibri Light"/>
          <w:kern w:val="0"/>
          <w:sz w:val="24"/>
          <w:szCs w:val="24"/>
          <w:lang w:eastAsia="it-IT"/>
          <w14:ligatures w14:val="none"/>
        </w:rPr>
        <w:t xml:space="preserve">finanziariamente </w:t>
      </w:r>
      <w:r w:rsidRPr="00600F61">
        <w:rPr>
          <w:rFonts w:ascii="Calibri Light" w:eastAsia="Times New Roman" w:hAnsi="Calibri Light" w:cs="Calibri Light"/>
          <w:kern w:val="0"/>
          <w:sz w:val="24"/>
          <w:szCs w:val="24"/>
          <w:lang w:eastAsia="it-IT"/>
          <w14:ligatures w14:val="none"/>
        </w:rPr>
        <w:t xml:space="preserve">dal </w:t>
      </w:r>
      <w:r w:rsidR="00D663AC">
        <w:rPr>
          <w:rFonts w:ascii="Calibri Light" w:eastAsia="Times New Roman" w:hAnsi="Calibri Light" w:cs="Calibri Light"/>
          <w:kern w:val="0"/>
          <w:sz w:val="24"/>
          <w:szCs w:val="24"/>
          <w:lang w:eastAsia="it-IT"/>
          <w14:ligatures w14:val="none"/>
        </w:rPr>
        <w:t>DSMC</w:t>
      </w:r>
      <w:r w:rsidRPr="00600F61">
        <w:rPr>
          <w:rFonts w:ascii="Calibri Light" w:eastAsia="Times New Roman" w:hAnsi="Calibri Light" w:cs="Calibri Light"/>
          <w:kern w:val="0"/>
          <w:sz w:val="24"/>
          <w:szCs w:val="24"/>
          <w:lang w:eastAsia="it-IT"/>
          <w14:ligatures w14:val="none"/>
        </w:rPr>
        <w:t xml:space="preserve"> e quelli svolti in modalità telematica), segnalano un totale di 27 seminari con la partecipazione di relatori affiliati a istituzioni estere. È opportuno sottolineare che tale numero potrebbe sovrastimare il totale effettivo </w:t>
      </w:r>
      <w:r w:rsidR="00D663AC">
        <w:rPr>
          <w:rFonts w:ascii="Calibri Light" w:eastAsia="Times New Roman" w:hAnsi="Calibri Light" w:cs="Calibri Light"/>
          <w:kern w:val="0"/>
          <w:sz w:val="24"/>
          <w:szCs w:val="24"/>
          <w:lang w:eastAsia="it-IT"/>
          <w14:ligatures w14:val="none"/>
        </w:rPr>
        <w:t>dei seminari</w:t>
      </w:r>
      <w:r w:rsidRPr="00600F61">
        <w:rPr>
          <w:rFonts w:ascii="Calibri Light" w:eastAsia="Times New Roman" w:hAnsi="Calibri Light" w:cs="Calibri Light"/>
          <w:kern w:val="0"/>
          <w:sz w:val="24"/>
          <w:szCs w:val="24"/>
          <w:lang w:eastAsia="it-IT"/>
          <w14:ligatures w14:val="none"/>
        </w:rPr>
        <w:t>, in quanto più docenti potrebbero aver indicato il medesimo seminario come attività svolta in collaborazione. La media di seminari organizzati per docente risulta pari a 1,23 (DS = 0,90; range: 0–3).</w:t>
      </w:r>
      <w:r w:rsidR="00600F61" w:rsidRPr="00600F61">
        <w:rPr>
          <w:rFonts w:ascii="Calibri Light" w:eastAsia="Times New Roman" w:hAnsi="Calibri Light" w:cs="Calibri Light"/>
          <w:kern w:val="0"/>
          <w:sz w:val="24"/>
          <w:szCs w:val="24"/>
          <w:lang w:eastAsia="it-IT"/>
          <w14:ligatures w14:val="none"/>
        </w:rPr>
        <w:t xml:space="preserve"> </w:t>
      </w:r>
      <w:r w:rsidRPr="00600F61">
        <w:rPr>
          <w:rFonts w:ascii="Calibri Light" w:eastAsia="Times New Roman" w:hAnsi="Calibri Light" w:cs="Calibri Light"/>
          <w:kern w:val="0"/>
          <w:sz w:val="24"/>
          <w:szCs w:val="24"/>
          <w:lang w:eastAsia="it-IT"/>
          <w14:ligatures w14:val="none"/>
        </w:rPr>
        <w:t xml:space="preserve">Per confronto, i dati raccolti </w:t>
      </w:r>
      <w:r w:rsidR="00AD1FC1">
        <w:rPr>
          <w:rFonts w:ascii="Calibri Light" w:eastAsia="Times New Roman" w:hAnsi="Calibri Light" w:cs="Calibri Light"/>
          <w:kern w:val="0"/>
          <w:sz w:val="24"/>
          <w:szCs w:val="24"/>
          <w:lang w:eastAsia="it-IT"/>
          <w14:ligatures w14:val="none"/>
        </w:rPr>
        <w:t>in merito al</w:t>
      </w:r>
      <w:r w:rsidRPr="00600F61">
        <w:rPr>
          <w:rFonts w:ascii="Calibri Light" w:eastAsia="Times New Roman" w:hAnsi="Calibri Light" w:cs="Calibri Light"/>
          <w:kern w:val="0"/>
          <w:sz w:val="24"/>
          <w:szCs w:val="24"/>
          <w:lang w:eastAsia="it-IT"/>
          <w14:ligatures w14:val="none"/>
        </w:rPr>
        <w:t xml:space="preserve"> periodo 2020–2023 su un campione analogo (47 docenti) avevano evidenziato un totale di 13 seminari con ospiti internazionali. Anche in quel caso, il dato assoluto potrebbe includere segnalazioni multiple dello stesso evento. La media di seminari organizzati per docente in quel triennio risultava pari a 0,30 (DS = 0,86; range: 0–5).</w:t>
      </w:r>
    </w:p>
    <w:p w14:paraId="40098B48" w14:textId="32BFDA8F" w:rsidR="001B5336" w:rsidRPr="00894AF9" w:rsidRDefault="001B5336" w:rsidP="00D663AC">
      <w:pPr>
        <w:spacing w:after="0" w:line="240" w:lineRule="auto"/>
        <w:jc w:val="both"/>
        <w:rPr>
          <w:rFonts w:ascii="Calibri Light" w:eastAsia="Times New Roman" w:hAnsi="Calibri Light" w:cs="Calibri Light"/>
          <w:kern w:val="0"/>
          <w:sz w:val="24"/>
          <w:szCs w:val="24"/>
          <w:lang w:eastAsia="it-IT"/>
          <w14:ligatures w14:val="none"/>
        </w:rPr>
      </w:pPr>
      <w:r w:rsidRPr="00894AF9">
        <w:rPr>
          <w:rFonts w:ascii="Calibri Light" w:eastAsia="Times New Roman" w:hAnsi="Calibri Light" w:cs="Calibri Light"/>
          <w:kern w:val="0"/>
          <w:sz w:val="24"/>
          <w:szCs w:val="24"/>
          <w:lang w:eastAsia="it-IT"/>
          <w14:ligatures w14:val="none"/>
        </w:rPr>
        <w:t xml:space="preserve">Pur considerando i limiti metodologici legati alla possibile sovrapposizione di segnalazioni, il confronto tra i due periodi </w:t>
      </w:r>
      <w:r w:rsidR="007D0CCC">
        <w:rPr>
          <w:rFonts w:ascii="Calibri Light" w:eastAsia="Times New Roman" w:hAnsi="Calibri Light" w:cs="Calibri Light"/>
          <w:kern w:val="0"/>
          <w:sz w:val="24"/>
          <w:szCs w:val="24"/>
          <w:lang w:eastAsia="it-IT"/>
          <w14:ligatures w14:val="none"/>
        </w:rPr>
        <w:t xml:space="preserve">(febbraio 2024-febbraio 2025 </w:t>
      </w:r>
      <w:r w:rsidR="007D0CCC" w:rsidRPr="007D0CCC">
        <w:rPr>
          <w:rFonts w:ascii="Calibri Light" w:eastAsia="Times New Roman" w:hAnsi="Calibri Light" w:cs="Calibri Light"/>
          <w:i/>
          <w:iCs/>
          <w:kern w:val="0"/>
          <w:sz w:val="24"/>
          <w:szCs w:val="24"/>
          <w:lang w:eastAsia="it-IT"/>
          <w14:ligatures w14:val="none"/>
        </w:rPr>
        <w:t>vs</w:t>
      </w:r>
      <w:r w:rsidR="007D0CCC">
        <w:rPr>
          <w:rFonts w:ascii="Calibri Light" w:eastAsia="Times New Roman" w:hAnsi="Calibri Light" w:cs="Calibri Light"/>
          <w:kern w:val="0"/>
          <w:sz w:val="24"/>
          <w:szCs w:val="24"/>
          <w:lang w:eastAsia="it-IT"/>
          <w14:ligatures w14:val="none"/>
        </w:rPr>
        <w:t xml:space="preserve"> il triennio 2020-2023) </w:t>
      </w:r>
      <w:r w:rsidRPr="00894AF9">
        <w:rPr>
          <w:rFonts w:ascii="Calibri Light" w:eastAsia="Times New Roman" w:hAnsi="Calibri Light" w:cs="Calibri Light"/>
          <w:kern w:val="0"/>
          <w:sz w:val="24"/>
          <w:szCs w:val="24"/>
          <w:lang w:eastAsia="it-IT"/>
          <w14:ligatures w14:val="none"/>
        </w:rPr>
        <w:t xml:space="preserve">mostra un miglioramento netto e significativo nella promozione e realizzazione di seminari con </w:t>
      </w:r>
      <w:r w:rsidR="007D0CCC">
        <w:rPr>
          <w:rFonts w:ascii="Calibri Light" w:eastAsia="Times New Roman" w:hAnsi="Calibri Light" w:cs="Calibri Light"/>
          <w:kern w:val="0"/>
          <w:sz w:val="24"/>
          <w:szCs w:val="24"/>
          <w:lang w:eastAsia="it-IT"/>
          <w14:ligatures w14:val="none"/>
        </w:rPr>
        <w:t xml:space="preserve">relatori </w:t>
      </w:r>
      <w:r w:rsidRPr="00894AF9">
        <w:rPr>
          <w:rFonts w:ascii="Calibri Light" w:eastAsia="Times New Roman" w:hAnsi="Calibri Light" w:cs="Calibri Light"/>
          <w:kern w:val="0"/>
          <w:sz w:val="24"/>
          <w:szCs w:val="24"/>
          <w:lang w:eastAsia="it-IT"/>
          <w14:ligatures w14:val="none"/>
        </w:rPr>
        <w:t xml:space="preserve">internazionali. </w:t>
      </w:r>
    </w:p>
    <w:p w14:paraId="4949A343" w14:textId="3DB91568" w:rsidR="001B5336" w:rsidRPr="00894AF9" w:rsidRDefault="005D1984" w:rsidP="00600F61">
      <w:pPr>
        <w:spacing w:after="0" w:line="240" w:lineRule="auto"/>
        <w:jc w:val="both"/>
        <w:rPr>
          <w:rFonts w:ascii="Calibri Light" w:eastAsia="Times New Roman" w:hAnsi="Calibri Light" w:cs="Calibri Light"/>
          <w:kern w:val="0"/>
          <w:sz w:val="24"/>
          <w:szCs w:val="24"/>
          <w:lang w:eastAsia="it-IT"/>
          <w14:ligatures w14:val="none"/>
        </w:rPr>
      </w:pPr>
      <w:r>
        <w:rPr>
          <w:rFonts w:ascii="Calibri Light" w:eastAsia="Times New Roman" w:hAnsi="Calibri Light" w:cs="Calibri Light"/>
          <w:kern w:val="0"/>
          <w:sz w:val="24"/>
          <w:szCs w:val="24"/>
          <w:lang w:eastAsia="it-IT"/>
          <w14:ligatures w14:val="none"/>
        </w:rPr>
        <w:t>I</w:t>
      </w:r>
      <w:r w:rsidR="001B5336" w:rsidRPr="00894AF9">
        <w:rPr>
          <w:rFonts w:ascii="Calibri Light" w:eastAsia="Times New Roman" w:hAnsi="Calibri Light" w:cs="Calibri Light"/>
          <w:kern w:val="0"/>
          <w:sz w:val="24"/>
          <w:szCs w:val="24"/>
          <w:lang w:eastAsia="it-IT"/>
          <w14:ligatures w14:val="none"/>
        </w:rPr>
        <w:t>l numero di seminari realizzati con fondi specifici stanziati dal DSMC nel periodo febbraio 2024-2025</w:t>
      </w:r>
      <w:r>
        <w:rPr>
          <w:rFonts w:ascii="Calibri Light" w:eastAsia="Times New Roman" w:hAnsi="Calibri Light" w:cs="Calibri Light"/>
          <w:kern w:val="0"/>
          <w:sz w:val="24"/>
          <w:szCs w:val="24"/>
          <w:lang w:eastAsia="it-IT"/>
          <w14:ligatures w14:val="none"/>
        </w:rPr>
        <w:t xml:space="preserve"> (7 seminari con 9 relatori)</w:t>
      </w:r>
      <w:r w:rsidR="001B5336" w:rsidRPr="00894AF9">
        <w:rPr>
          <w:rFonts w:ascii="Calibri Light" w:eastAsia="Times New Roman" w:hAnsi="Calibri Light" w:cs="Calibri Light"/>
          <w:kern w:val="0"/>
          <w:sz w:val="24"/>
          <w:szCs w:val="24"/>
          <w:lang w:eastAsia="it-IT"/>
          <w14:ligatures w14:val="none"/>
        </w:rPr>
        <w:t xml:space="preserve"> risulta</w:t>
      </w:r>
      <w:r>
        <w:rPr>
          <w:rFonts w:ascii="Calibri Light" w:eastAsia="Times New Roman" w:hAnsi="Calibri Light" w:cs="Calibri Light"/>
          <w:kern w:val="0"/>
          <w:sz w:val="24"/>
          <w:szCs w:val="24"/>
          <w:lang w:eastAsia="it-IT"/>
          <w14:ligatures w14:val="none"/>
        </w:rPr>
        <w:t>, inoltre,</w:t>
      </w:r>
      <w:r w:rsidR="001B5336" w:rsidRPr="00894AF9">
        <w:rPr>
          <w:rFonts w:ascii="Calibri Light" w:eastAsia="Times New Roman" w:hAnsi="Calibri Light" w:cs="Calibri Light"/>
          <w:kern w:val="0"/>
          <w:sz w:val="24"/>
          <w:szCs w:val="24"/>
          <w:lang w:eastAsia="it-IT"/>
          <w14:ligatures w14:val="none"/>
        </w:rPr>
        <w:t xml:space="preserve"> pari a oltre la metà di quelli </w:t>
      </w:r>
      <w:r w:rsidR="00EA2C59">
        <w:rPr>
          <w:rFonts w:ascii="Calibri Light" w:eastAsia="Times New Roman" w:hAnsi="Calibri Light" w:cs="Calibri Light"/>
          <w:kern w:val="0"/>
          <w:sz w:val="24"/>
          <w:szCs w:val="24"/>
          <w:lang w:eastAsia="it-IT"/>
          <w14:ligatures w14:val="none"/>
        </w:rPr>
        <w:t xml:space="preserve">stimati </w:t>
      </w:r>
      <w:r w:rsidR="001B5336" w:rsidRPr="00894AF9">
        <w:rPr>
          <w:rFonts w:ascii="Calibri Light" w:eastAsia="Times New Roman" w:hAnsi="Calibri Light" w:cs="Calibri Light"/>
          <w:kern w:val="0"/>
          <w:sz w:val="24"/>
          <w:szCs w:val="24"/>
          <w:lang w:eastAsia="it-IT"/>
          <w14:ligatures w14:val="none"/>
        </w:rPr>
        <w:t>nel triennio precedente</w:t>
      </w:r>
      <w:r>
        <w:rPr>
          <w:rFonts w:ascii="Calibri Light" w:eastAsia="Times New Roman" w:hAnsi="Calibri Light" w:cs="Calibri Light"/>
          <w:kern w:val="0"/>
          <w:sz w:val="24"/>
          <w:szCs w:val="24"/>
          <w:lang w:eastAsia="it-IT"/>
          <w14:ligatures w14:val="none"/>
        </w:rPr>
        <w:t xml:space="preserve"> (13 seminari stimati)</w:t>
      </w:r>
      <w:r w:rsidR="001B5336" w:rsidRPr="00894AF9">
        <w:rPr>
          <w:rFonts w:ascii="Calibri Light" w:eastAsia="Times New Roman" w:hAnsi="Calibri Light" w:cs="Calibri Light"/>
          <w:kern w:val="0"/>
          <w:sz w:val="24"/>
          <w:szCs w:val="24"/>
          <w:lang w:eastAsia="it-IT"/>
          <w14:ligatures w14:val="none"/>
        </w:rPr>
        <w:t>, a testimonianza di un</w:t>
      </w:r>
      <w:r w:rsidR="00AD1FC1">
        <w:rPr>
          <w:rFonts w:ascii="Calibri Light" w:eastAsia="Times New Roman" w:hAnsi="Calibri Light" w:cs="Calibri Light"/>
          <w:kern w:val="0"/>
          <w:sz w:val="24"/>
          <w:szCs w:val="24"/>
          <w:lang w:eastAsia="it-IT"/>
          <w14:ligatures w14:val="none"/>
        </w:rPr>
        <w:t>a</w:t>
      </w:r>
      <w:r w:rsidR="001B5336" w:rsidRPr="00894AF9">
        <w:rPr>
          <w:rFonts w:ascii="Calibri Light" w:eastAsia="Times New Roman" w:hAnsi="Calibri Light" w:cs="Calibri Light"/>
          <w:kern w:val="0"/>
          <w:sz w:val="24"/>
          <w:szCs w:val="24"/>
          <w:lang w:eastAsia="it-IT"/>
          <w14:ligatures w14:val="none"/>
        </w:rPr>
        <w:t xml:space="preserve"> crescente apertura alle attività di internazionalizzazione.</w:t>
      </w:r>
    </w:p>
    <w:p w14:paraId="660146B1" w14:textId="77777777" w:rsidR="001B5336" w:rsidRPr="00894AF9" w:rsidRDefault="001B5336" w:rsidP="00600F61">
      <w:pPr>
        <w:shd w:val="clear" w:color="auto" w:fill="FFFFFF"/>
        <w:spacing w:after="0" w:line="240" w:lineRule="auto"/>
        <w:jc w:val="both"/>
        <w:rPr>
          <w:rFonts w:ascii="Calibri Light" w:eastAsia="Times New Roman" w:hAnsi="Calibri Light" w:cs="Calibri Light"/>
          <w:color w:val="222222"/>
          <w:kern w:val="0"/>
          <w:sz w:val="24"/>
          <w:szCs w:val="24"/>
          <w:lang w:eastAsia="it-IT"/>
          <w14:ligatures w14:val="none"/>
        </w:rPr>
      </w:pPr>
    </w:p>
    <w:p w14:paraId="05E33EEC" w14:textId="10A3D9A8" w:rsidR="00513EFA" w:rsidRDefault="00600F61" w:rsidP="00600F61">
      <w:pPr>
        <w:shd w:val="clear" w:color="auto" w:fill="FFFFFF"/>
        <w:spacing w:after="0" w:line="240" w:lineRule="auto"/>
        <w:jc w:val="both"/>
        <w:rPr>
          <w:rFonts w:ascii="Calibri Light" w:eastAsia="Times New Roman" w:hAnsi="Calibri Light" w:cs="Calibri Light"/>
          <w:color w:val="222222"/>
          <w:kern w:val="0"/>
          <w:sz w:val="24"/>
          <w:szCs w:val="24"/>
          <w:lang w:eastAsia="it-IT"/>
          <w14:ligatures w14:val="none"/>
        </w:rPr>
      </w:pPr>
      <w:r>
        <w:rPr>
          <w:rFonts w:ascii="Calibri Light" w:eastAsia="Times New Roman" w:hAnsi="Calibri Light" w:cs="Calibri Light"/>
          <w:color w:val="222222"/>
          <w:kern w:val="0"/>
          <w:sz w:val="24"/>
          <w:szCs w:val="24"/>
          <w:lang w:eastAsia="it-IT"/>
          <w14:ligatures w14:val="none"/>
        </w:rPr>
        <w:t>Per quanto riguarda i visiting professor/researcher, la CPI ha approvato la permanenza presso il Dipartimento</w:t>
      </w:r>
      <w:r w:rsidRPr="00600F61">
        <w:rPr>
          <w:rFonts w:ascii="Calibri Light" w:eastAsia="Times New Roman" w:hAnsi="Calibri Light" w:cs="Calibri Light"/>
          <w:color w:val="222222"/>
          <w:kern w:val="0"/>
          <w:sz w:val="24"/>
          <w:szCs w:val="24"/>
          <w:lang w:eastAsia="it-IT"/>
          <w14:ligatures w14:val="none"/>
        </w:rPr>
        <w:t xml:space="preserve"> </w:t>
      </w:r>
      <w:r>
        <w:rPr>
          <w:rFonts w:ascii="Calibri Light" w:eastAsia="Times New Roman" w:hAnsi="Calibri Light" w:cs="Calibri Light"/>
          <w:color w:val="222222"/>
          <w:kern w:val="0"/>
          <w:sz w:val="24"/>
          <w:szCs w:val="24"/>
          <w:lang w:eastAsia="it-IT"/>
          <w14:ligatures w14:val="none"/>
        </w:rPr>
        <w:t xml:space="preserve">del </w:t>
      </w:r>
      <w:r w:rsidRPr="00600F61">
        <w:rPr>
          <w:rFonts w:ascii="Calibri Light" w:eastAsia="Times New Roman" w:hAnsi="Calibri Light" w:cs="Calibri Light"/>
          <w:color w:val="222222"/>
          <w:kern w:val="0"/>
          <w:sz w:val="24"/>
          <w:szCs w:val="24"/>
          <w:lang w:eastAsia="it-IT"/>
          <w14:ligatures w14:val="none"/>
        </w:rPr>
        <w:t>Dr. Swarup Roy (Professor in Computer Science, presso il Department of Computer Applications, Sikkim University)</w:t>
      </w:r>
      <w:r w:rsidR="00AD1FC1">
        <w:rPr>
          <w:rFonts w:ascii="Calibri Light" w:eastAsia="Times New Roman" w:hAnsi="Calibri Light" w:cs="Calibri Light"/>
          <w:color w:val="222222"/>
          <w:kern w:val="0"/>
          <w:sz w:val="24"/>
          <w:szCs w:val="24"/>
          <w:lang w:eastAsia="it-IT"/>
          <w14:ligatures w14:val="none"/>
        </w:rPr>
        <w:t>. S</w:t>
      </w:r>
      <w:r w:rsidRPr="00894AF9">
        <w:rPr>
          <w:rFonts w:ascii="Calibri Light" w:eastAsia="Times New Roman" w:hAnsi="Calibri Light" w:cs="Calibri Light"/>
          <w:color w:val="222222"/>
          <w:kern w:val="0"/>
          <w:sz w:val="24"/>
          <w:szCs w:val="24"/>
          <w:lang w:eastAsia="it-IT"/>
          <w14:ligatures w14:val="none"/>
        </w:rPr>
        <w:t xml:space="preserve">ulla base dei dati raccolti tramite </w:t>
      </w:r>
      <w:r>
        <w:rPr>
          <w:rFonts w:ascii="Calibri Light" w:eastAsia="Times New Roman" w:hAnsi="Calibri Light" w:cs="Calibri Light"/>
          <w:color w:val="222222"/>
          <w:kern w:val="0"/>
          <w:sz w:val="24"/>
          <w:szCs w:val="24"/>
          <w:lang w:eastAsia="it-IT"/>
          <w14:ligatures w14:val="none"/>
        </w:rPr>
        <w:t>il</w:t>
      </w:r>
      <w:r w:rsidRPr="00894AF9">
        <w:rPr>
          <w:rFonts w:ascii="Calibri Light" w:eastAsia="Times New Roman" w:hAnsi="Calibri Light" w:cs="Calibri Light"/>
          <w:color w:val="222222"/>
          <w:kern w:val="0"/>
          <w:sz w:val="24"/>
          <w:szCs w:val="24"/>
          <w:lang w:eastAsia="it-IT"/>
          <w14:ligatures w14:val="none"/>
        </w:rPr>
        <w:t xml:space="preserve"> questionario</w:t>
      </w:r>
      <w:r>
        <w:rPr>
          <w:rFonts w:ascii="Calibri Light" w:eastAsia="Times New Roman" w:hAnsi="Calibri Light" w:cs="Calibri Light"/>
          <w:color w:val="222222"/>
          <w:kern w:val="0"/>
          <w:sz w:val="24"/>
          <w:szCs w:val="24"/>
          <w:lang w:eastAsia="it-IT"/>
          <w14:ligatures w14:val="none"/>
        </w:rPr>
        <w:t xml:space="preserve"> precedentemente citato,</w:t>
      </w:r>
      <w:r w:rsidRPr="00894AF9">
        <w:rPr>
          <w:rFonts w:ascii="Calibri Light" w:eastAsia="Times New Roman" w:hAnsi="Calibri Light" w:cs="Calibri Light"/>
          <w:color w:val="222222"/>
          <w:kern w:val="0"/>
          <w:sz w:val="24"/>
          <w:szCs w:val="24"/>
          <w:lang w:eastAsia="it-IT"/>
          <w14:ligatures w14:val="none"/>
        </w:rPr>
        <w:t xml:space="preserve"> </w:t>
      </w:r>
      <w:r>
        <w:rPr>
          <w:rFonts w:ascii="Calibri Light" w:eastAsia="Times New Roman" w:hAnsi="Calibri Light" w:cs="Calibri Light"/>
          <w:color w:val="222222"/>
          <w:kern w:val="0"/>
          <w:sz w:val="24"/>
          <w:szCs w:val="24"/>
          <w:lang w:eastAsia="it-IT"/>
          <w14:ligatures w14:val="none"/>
        </w:rPr>
        <w:t>sono stati invitati presso il DSMC 8 docenti provenienti da sedi estere.</w:t>
      </w:r>
    </w:p>
    <w:p w14:paraId="6D58FC81" w14:textId="77777777" w:rsidR="00600F61" w:rsidRDefault="00600F61" w:rsidP="00EC719D">
      <w:pPr>
        <w:shd w:val="clear" w:color="auto" w:fill="FFFFFF"/>
        <w:spacing w:after="0" w:line="240" w:lineRule="auto"/>
        <w:rPr>
          <w:rFonts w:ascii="Calibri Light" w:eastAsia="Times New Roman" w:hAnsi="Calibri Light" w:cs="Calibri Light"/>
          <w:color w:val="222222"/>
          <w:kern w:val="0"/>
          <w:sz w:val="24"/>
          <w:szCs w:val="24"/>
          <w:lang w:eastAsia="it-IT"/>
          <w14:ligatures w14:val="none"/>
        </w:rPr>
      </w:pPr>
    </w:p>
    <w:p w14:paraId="4F1D4B8C" w14:textId="77777777" w:rsidR="00600F61" w:rsidRPr="00894AF9" w:rsidRDefault="00600F61" w:rsidP="00EC719D">
      <w:pPr>
        <w:shd w:val="clear" w:color="auto" w:fill="FFFFFF"/>
        <w:spacing w:after="0" w:line="240" w:lineRule="auto"/>
        <w:rPr>
          <w:rFonts w:ascii="Calibri Light" w:eastAsia="Times New Roman" w:hAnsi="Calibri Light" w:cs="Calibri Light"/>
          <w:color w:val="222222"/>
          <w:kern w:val="0"/>
          <w:sz w:val="24"/>
          <w:szCs w:val="24"/>
          <w:lang w:eastAsia="it-IT"/>
          <w14:ligatures w14:val="none"/>
        </w:rPr>
      </w:pPr>
    </w:p>
    <w:sectPr w:rsidR="00600F61" w:rsidRPr="00894AF9">
      <w:pgSz w:w="11906" w:h="16838"/>
      <w:pgMar w:top="1417" w:right="1134" w:bottom="1134" w:left="1134"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Liana Palermo" w:date="2025-04-08T10:40:00Z" w:initials="LP">
    <w:p w14:paraId="6A2F3FB4" w14:textId="77777777" w:rsidR="00D663AC" w:rsidRDefault="00D663AC" w:rsidP="00D663AC">
      <w:pPr>
        <w:pStyle w:val="Testocommento"/>
      </w:pPr>
      <w:r>
        <w:rPr>
          <w:rStyle w:val="Rimandocommento"/>
        </w:rPr>
        <w:annotationRef/>
      </w:r>
      <w:r>
        <w:t>Manca il dottorato della Paolino</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6A2F3FB4"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47220754" w16cex:dateUtc="2025-04-08T08:4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A2F3FB4" w16cid:durableId="47220754"/>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4BD50BA"/>
    <w:multiLevelType w:val="multilevel"/>
    <w:tmpl w:val="71B0EC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192453165">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Liana Palermo">
    <w15:presenceInfo w15:providerId="AD" w15:userId="S::liana.palermo@unicz.it::f8f45b9b-409f-4d49-bbbd-a53d8bc24bc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8"/>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2sDCxMDcyszC0NDY1MzNS0lEKTi0uzszPAykwrgUArgx+QSwAAAA="/>
  </w:docVars>
  <w:rsids>
    <w:rsidRoot w:val="002F2362"/>
    <w:rsid w:val="00015E69"/>
    <w:rsid w:val="000B3867"/>
    <w:rsid w:val="000D341F"/>
    <w:rsid w:val="00152C45"/>
    <w:rsid w:val="00162DE4"/>
    <w:rsid w:val="001B0171"/>
    <w:rsid w:val="001B5336"/>
    <w:rsid w:val="001C742A"/>
    <w:rsid w:val="00213605"/>
    <w:rsid w:val="002F2362"/>
    <w:rsid w:val="00313694"/>
    <w:rsid w:val="00390BF4"/>
    <w:rsid w:val="003E12A9"/>
    <w:rsid w:val="0042112D"/>
    <w:rsid w:val="00471608"/>
    <w:rsid w:val="0047385D"/>
    <w:rsid w:val="00513EFA"/>
    <w:rsid w:val="005A636D"/>
    <w:rsid w:val="005D1984"/>
    <w:rsid w:val="005D465A"/>
    <w:rsid w:val="005D6718"/>
    <w:rsid w:val="00600F61"/>
    <w:rsid w:val="00665A2A"/>
    <w:rsid w:val="00672ADC"/>
    <w:rsid w:val="006A5E5B"/>
    <w:rsid w:val="00734535"/>
    <w:rsid w:val="00776F48"/>
    <w:rsid w:val="0078686D"/>
    <w:rsid w:val="007D0CCC"/>
    <w:rsid w:val="007D22FE"/>
    <w:rsid w:val="00894AF9"/>
    <w:rsid w:val="008C7F9C"/>
    <w:rsid w:val="008F1CFD"/>
    <w:rsid w:val="009B76A3"/>
    <w:rsid w:val="00A325AF"/>
    <w:rsid w:val="00A764A5"/>
    <w:rsid w:val="00AD1FC1"/>
    <w:rsid w:val="00AE4953"/>
    <w:rsid w:val="00AF0248"/>
    <w:rsid w:val="00AF0D76"/>
    <w:rsid w:val="00B74107"/>
    <w:rsid w:val="00C054FF"/>
    <w:rsid w:val="00C0724E"/>
    <w:rsid w:val="00C113D7"/>
    <w:rsid w:val="00C22E2A"/>
    <w:rsid w:val="00C648BA"/>
    <w:rsid w:val="00CD28E6"/>
    <w:rsid w:val="00D216C7"/>
    <w:rsid w:val="00D360C2"/>
    <w:rsid w:val="00D415AD"/>
    <w:rsid w:val="00D53DCC"/>
    <w:rsid w:val="00D663AC"/>
    <w:rsid w:val="00DA4E20"/>
    <w:rsid w:val="00DD5663"/>
    <w:rsid w:val="00E87A3F"/>
    <w:rsid w:val="00EA2C59"/>
    <w:rsid w:val="00EA451D"/>
    <w:rsid w:val="00EC33A0"/>
    <w:rsid w:val="00EC719D"/>
    <w:rsid w:val="00F9676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98EB8C6"/>
  <w15:chartTrackingRefBased/>
  <w15:docId w15:val="{274C64CD-07CF-45ED-BA0C-3E06F5883C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link w:val="Titolo1Carattere"/>
    <w:uiPriority w:val="9"/>
    <w:qFormat/>
    <w:rsid w:val="002F236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olo2">
    <w:name w:val="heading 2"/>
    <w:basedOn w:val="Normale"/>
    <w:next w:val="Normale"/>
    <w:link w:val="Titolo2Carattere"/>
    <w:uiPriority w:val="9"/>
    <w:semiHidden/>
    <w:unhideWhenUsed/>
    <w:qFormat/>
    <w:rsid w:val="002F236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olo3">
    <w:name w:val="heading 3"/>
    <w:basedOn w:val="Normale"/>
    <w:next w:val="Normale"/>
    <w:link w:val="Titolo3Carattere"/>
    <w:uiPriority w:val="9"/>
    <w:semiHidden/>
    <w:unhideWhenUsed/>
    <w:qFormat/>
    <w:rsid w:val="002F2362"/>
    <w:pPr>
      <w:keepNext/>
      <w:keepLines/>
      <w:spacing w:before="160" w:after="80"/>
      <w:outlineLvl w:val="2"/>
    </w:pPr>
    <w:rPr>
      <w:rFonts w:eastAsiaTheme="majorEastAsia" w:cstheme="majorBidi"/>
      <w:color w:val="0F4761" w:themeColor="accent1" w:themeShade="BF"/>
      <w:sz w:val="28"/>
      <w:szCs w:val="28"/>
    </w:rPr>
  </w:style>
  <w:style w:type="paragraph" w:styleId="Titolo4">
    <w:name w:val="heading 4"/>
    <w:basedOn w:val="Normale"/>
    <w:next w:val="Normale"/>
    <w:link w:val="Titolo4Carattere"/>
    <w:uiPriority w:val="9"/>
    <w:semiHidden/>
    <w:unhideWhenUsed/>
    <w:qFormat/>
    <w:rsid w:val="002F2362"/>
    <w:pPr>
      <w:keepNext/>
      <w:keepLines/>
      <w:spacing w:before="80" w:after="40"/>
      <w:outlineLvl w:val="3"/>
    </w:pPr>
    <w:rPr>
      <w:rFonts w:eastAsiaTheme="majorEastAsia" w:cstheme="majorBidi"/>
      <w:i/>
      <w:iCs/>
      <w:color w:val="0F4761" w:themeColor="accent1" w:themeShade="BF"/>
    </w:rPr>
  </w:style>
  <w:style w:type="paragraph" w:styleId="Titolo5">
    <w:name w:val="heading 5"/>
    <w:basedOn w:val="Normale"/>
    <w:next w:val="Normale"/>
    <w:link w:val="Titolo5Carattere"/>
    <w:uiPriority w:val="9"/>
    <w:semiHidden/>
    <w:unhideWhenUsed/>
    <w:qFormat/>
    <w:rsid w:val="002F2362"/>
    <w:pPr>
      <w:keepNext/>
      <w:keepLines/>
      <w:spacing w:before="80" w:after="40"/>
      <w:outlineLvl w:val="4"/>
    </w:pPr>
    <w:rPr>
      <w:rFonts w:eastAsiaTheme="majorEastAsia" w:cstheme="majorBidi"/>
      <w:color w:val="0F4761" w:themeColor="accent1" w:themeShade="BF"/>
    </w:rPr>
  </w:style>
  <w:style w:type="paragraph" w:styleId="Titolo6">
    <w:name w:val="heading 6"/>
    <w:basedOn w:val="Normale"/>
    <w:next w:val="Normale"/>
    <w:link w:val="Titolo6Carattere"/>
    <w:uiPriority w:val="9"/>
    <w:semiHidden/>
    <w:unhideWhenUsed/>
    <w:qFormat/>
    <w:rsid w:val="002F2362"/>
    <w:pPr>
      <w:keepNext/>
      <w:keepLines/>
      <w:spacing w:before="40" w:after="0"/>
      <w:outlineLvl w:val="5"/>
    </w:pPr>
    <w:rPr>
      <w:rFonts w:eastAsiaTheme="majorEastAsia" w:cstheme="majorBidi"/>
      <w:i/>
      <w:iCs/>
      <w:color w:val="595959" w:themeColor="text1" w:themeTint="A6"/>
    </w:rPr>
  </w:style>
  <w:style w:type="paragraph" w:styleId="Titolo7">
    <w:name w:val="heading 7"/>
    <w:basedOn w:val="Normale"/>
    <w:next w:val="Normale"/>
    <w:link w:val="Titolo7Carattere"/>
    <w:uiPriority w:val="9"/>
    <w:semiHidden/>
    <w:unhideWhenUsed/>
    <w:qFormat/>
    <w:rsid w:val="002F2362"/>
    <w:pPr>
      <w:keepNext/>
      <w:keepLines/>
      <w:spacing w:before="40" w:after="0"/>
      <w:outlineLvl w:val="6"/>
    </w:pPr>
    <w:rPr>
      <w:rFonts w:eastAsiaTheme="majorEastAsia" w:cstheme="majorBidi"/>
      <w:color w:val="595959" w:themeColor="text1" w:themeTint="A6"/>
    </w:rPr>
  </w:style>
  <w:style w:type="paragraph" w:styleId="Titolo8">
    <w:name w:val="heading 8"/>
    <w:basedOn w:val="Normale"/>
    <w:next w:val="Normale"/>
    <w:link w:val="Titolo8Carattere"/>
    <w:uiPriority w:val="9"/>
    <w:semiHidden/>
    <w:unhideWhenUsed/>
    <w:qFormat/>
    <w:rsid w:val="002F2362"/>
    <w:pPr>
      <w:keepNext/>
      <w:keepLines/>
      <w:spacing w:after="0"/>
      <w:outlineLvl w:val="7"/>
    </w:pPr>
    <w:rPr>
      <w:rFonts w:eastAsiaTheme="majorEastAsia" w:cstheme="majorBidi"/>
      <w:i/>
      <w:iCs/>
      <w:color w:val="272727" w:themeColor="text1" w:themeTint="D8"/>
    </w:rPr>
  </w:style>
  <w:style w:type="paragraph" w:styleId="Titolo9">
    <w:name w:val="heading 9"/>
    <w:basedOn w:val="Normale"/>
    <w:next w:val="Normale"/>
    <w:link w:val="Titolo9Carattere"/>
    <w:uiPriority w:val="9"/>
    <w:semiHidden/>
    <w:unhideWhenUsed/>
    <w:qFormat/>
    <w:rsid w:val="002F2362"/>
    <w:pPr>
      <w:keepNext/>
      <w:keepLines/>
      <w:spacing w:after="0"/>
      <w:outlineLvl w:val="8"/>
    </w:pPr>
    <w:rPr>
      <w:rFonts w:eastAsiaTheme="majorEastAsia" w:cstheme="majorBidi"/>
      <w:color w:val="272727" w:themeColor="text1" w:themeTint="D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2F2362"/>
    <w:rPr>
      <w:rFonts w:asciiTheme="majorHAnsi" w:eastAsiaTheme="majorEastAsia" w:hAnsiTheme="majorHAnsi" w:cstheme="majorBidi"/>
      <w:color w:val="0F4761" w:themeColor="accent1" w:themeShade="BF"/>
      <w:sz w:val="40"/>
      <w:szCs w:val="40"/>
    </w:rPr>
  </w:style>
  <w:style w:type="character" w:customStyle="1" w:styleId="Titolo2Carattere">
    <w:name w:val="Titolo 2 Carattere"/>
    <w:basedOn w:val="Carpredefinitoparagrafo"/>
    <w:link w:val="Titolo2"/>
    <w:uiPriority w:val="9"/>
    <w:semiHidden/>
    <w:rsid w:val="002F2362"/>
    <w:rPr>
      <w:rFonts w:asciiTheme="majorHAnsi" w:eastAsiaTheme="majorEastAsia" w:hAnsiTheme="majorHAnsi" w:cstheme="majorBidi"/>
      <w:color w:val="0F4761" w:themeColor="accent1" w:themeShade="BF"/>
      <w:sz w:val="32"/>
      <w:szCs w:val="32"/>
    </w:rPr>
  </w:style>
  <w:style w:type="character" w:customStyle="1" w:styleId="Titolo3Carattere">
    <w:name w:val="Titolo 3 Carattere"/>
    <w:basedOn w:val="Carpredefinitoparagrafo"/>
    <w:link w:val="Titolo3"/>
    <w:uiPriority w:val="9"/>
    <w:semiHidden/>
    <w:rsid w:val="002F2362"/>
    <w:rPr>
      <w:rFonts w:eastAsiaTheme="majorEastAsia" w:cstheme="majorBidi"/>
      <w:color w:val="0F4761" w:themeColor="accent1" w:themeShade="BF"/>
      <w:sz w:val="28"/>
      <w:szCs w:val="28"/>
    </w:rPr>
  </w:style>
  <w:style w:type="character" w:customStyle="1" w:styleId="Titolo4Carattere">
    <w:name w:val="Titolo 4 Carattere"/>
    <w:basedOn w:val="Carpredefinitoparagrafo"/>
    <w:link w:val="Titolo4"/>
    <w:uiPriority w:val="9"/>
    <w:semiHidden/>
    <w:rsid w:val="002F2362"/>
    <w:rPr>
      <w:rFonts w:eastAsiaTheme="majorEastAsia" w:cstheme="majorBidi"/>
      <w:i/>
      <w:iCs/>
      <w:color w:val="0F4761" w:themeColor="accent1" w:themeShade="BF"/>
    </w:rPr>
  </w:style>
  <w:style w:type="character" w:customStyle="1" w:styleId="Titolo5Carattere">
    <w:name w:val="Titolo 5 Carattere"/>
    <w:basedOn w:val="Carpredefinitoparagrafo"/>
    <w:link w:val="Titolo5"/>
    <w:uiPriority w:val="9"/>
    <w:semiHidden/>
    <w:rsid w:val="002F2362"/>
    <w:rPr>
      <w:rFonts w:eastAsiaTheme="majorEastAsia" w:cstheme="majorBidi"/>
      <w:color w:val="0F4761" w:themeColor="accent1" w:themeShade="BF"/>
    </w:rPr>
  </w:style>
  <w:style w:type="character" w:customStyle="1" w:styleId="Titolo6Carattere">
    <w:name w:val="Titolo 6 Carattere"/>
    <w:basedOn w:val="Carpredefinitoparagrafo"/>
    <w:link w:val="Titolo6"/>
    <w:uiPriority w:val="9"/>
    <w:semiHidden/>
    <w:rsid w:val="002F2362"/>
    <w:rPr>
      <w:rFonts w:eastAsiaTheme="majorEastAsia" w:cstheme="majorBidi"/>
      <w:i/>
      <w:iCs/>
      <w:color w:val="595959" w:themeColor="text1" w:themeTint="A6"/>
    </w:rPr>
  </w:style>
  <w:style w:type="character" w:customStyle="1" w:styleId="Titolo7Carattere">
    <w:name w:val="Titolo 7 Carattere"/>
    <w:basedOn w:val="Carpredefinitoparagrafo"/>
    <w:link w:val="Titolo7"/>
    <w:uiPriority w:val="9"/>
    <w:semiHidden/>
    <w:rsid w:val="002F2362"/>
    <w:rPr>
      <w:rFonts w:eastAsiaTheme="majorEastAsia" w:cstheme="majorBidi"/>
      <w:color w:val="595959" w:themeColor="text1" w:themeTint="A6"/>
    </w:rPr>
  </w:style>
  <w:style w:type="character" w:customStyle="1" w:styleId="Titolo8Carattere">
    <w:name w:val="Titolo 8 Carattere"/>
    <w:basedOn w:val="Carpredefinitoparagrafo"/>
    <w:link w:val="Titolo8"/>
    <w:uiPriority w:val="9"/>
    <w:semiHidden/>
    <w:rsid w:val="002F2362"/>
    <w:rPr>
      <w:rFonts w:eastAsiaTheme="majorEastAsia" w:cstheme="majorBidi"/>
      <w:i/>
      <w:iCs/>
      <w:color w:val="272727" w:themeColor="text1" w:themeTint="D8"/>
    </w:rPr>
  </w:style>
  <w:style w:type="character" w:customStyle="1" w:styleId="Titolo9Carattere">
    <w:name w:val="Titolo 9 Carattere"/>
    <w:basedOn w:val="Carpredefinitoparagrafo"/>
    <w:link w:val="Titolo9"/>
    <w:uiPriority w:val="9"/>
    <w:semiHidden/>
    <w:rsid w:val="002F2362"/>
    <w:rPr>
      <w:rFonts w:eastAsiaTheme="majorEastAsia" w:cstheme="majorBidi"/>
      <w:color w:val="272727" w:themeColor="text1" w:themeTint="D8"/>
    </w:rPr>
  </w:style>
  <w:style w:type="paragraph" w:styleId="Titolo">
    <w:name w:val="Title"/>
    <w:basedOn w:val="Normale"/>
    <w:next w:val="Normale"/>
    <w:link w:val="TitoloCarattere"/>
    <w:uiPriority w:val="10"/>
    <w:qFormat/>
    <w:rsid w:val="002F236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2F2362"/>
    <w:rPr>
      <w:rFonts w:asciiTheme="majorHAnsi" w:eastAsiaTheme="majorEastAsia" w:hAnsiTheme="majorHAnsi" w:cstheme="majorBidi"/>
      <w:spacing w:val="-10"/>
      <w:kern w:val="28"/>
      <w:sz w:val="56"/>
      <w:szCs w:val="56"/>
    </w:rPr>
  </w:style>
  <w:style w:type="paragraph" w:styleId="Sottotitolo">
    <w:name w:val="Subtitle"/>
    <w:basedOn w:val="Normale"/>
    <w:next w:val="Normale"/>
    <w:link w:val="SottotitoloCarattere"/>
    <w:uiPriority w:val="11"/>
    <w:qFormat/>
    <w:rsid w:val="002F2362"/>
    <w:pPr>
      <w:numPr>
        <w:ilvl w:val="1"/>
      </w:numPr>
    </w:pPr>
    <w:rPr>
      <w:rFonts w:eastAsiaTheme="majorEastAsia" w:cstheme="majorBidi"/>
      <w:color w:val="595959" w:themeColor="text1" w:themeTint="A6"/>
      <w:spacing w:val="15"/>
      <w:sz w:val="28"/>
      <w:szCs w:val="28"/>
    </w:rPr>
  </w:style>
  <w:style w:type="character" w:customStyle="1" w:styleId="SottotitoloCarattere">
    <w:name w:val="Sottotitolo Carattere"/>
    <w:basedOn w:val="Carpredefinitoparagrafo"/>
    <w:link w:val="Sottotitolo"/>
    <w:uiPriority w:val="11"/>
    <w:rsid w:val="002F2362"/>
    <w:rPr>
      <w:rFonts w:eastAsiaTheme="majorEastAsia" w:cstheme="majorBidi"/>
      <w:color w:val="595959" w:themeColor="text1" w:themeTint="A6"/>
      <w:spacing w:val="15"/>
      <w:sz w:val="28"/>
      <w:szCs w:val="28"/>
    </w:rPr>
  </w:style>
  <w:style w:type="paragraph" w:styleId="Citazione">
    <w:name w:val="Quote"/>
    <w:basedOn w:val="Normale"/>
    <w:next w:val="Normale"/>
    <w:link w:val="CitazioneCarattere"/>
    <w:uiPriority w:val="29"/>
    <w:qFormat/>
    <w:rsid w:val="002F2362"/>
    <w:pPr>
      <w:spacing w:before="160"/>
      <w:jc w:val="center"/>
    </w:pPr>
    <w:rPr>
      <w:i/>
      <w:iCs/>
      <w:color w:val="404040" w:themeColor="text1" w:themeTint="BF"/>
    </w:rPr>
  </w:style>
  <w:style w:type="character" w:customStyle="1" w:styleId="CitazioneCarattere">
    <w:name w:val="Citazione Carattere"/>
    <w:basedOn w:val="Carpredefinitoparagrafo"/>
    <w:link w:val="Citazione"/>
    <w:uiPriority w:val="29"/>
    <w:rsid w:val="002F2362"/>
    <w:rPr>
      <w:i/>
      <w:iCs/>
      <w:color w:val="404040" w:themeColor="text1" w:themeTint="BF"/>
    </w:rPr>
  </w:style>
  <w:style w:type="paragraph" w:styleId="Paragrafoelenco">
    <w:name w:val="List Paragraph"/>
    <w:basedOn w:val="Normale"/>
    <w:uiPriority w:val="34"/>
    <w:qFormat/>
    <w:rsid w:val="002F2362"/>
    <w:pPr>
      <w:ind w:left="720"/>
      <w:contextualSpacing/>
    </w:pPr>
  </w:style>
  <w:style w:type="character" w:styleId="Enfasiintensa">
    <w:name w:val="Intense Emphasis"/>
    <w:basedOn w:val="Carpredefinitoparagrafo"/>
    <w:uiPriority w:val="21"/>
    <w:qFormat/>
    <w:rsid w:val="002F2362"/>
    <w:rPr>
      <w:i/>
      <w:iCs/>
      <w:color w:val="0F4761" w:themeColor="accent1" w:themeShade="BF"/>
    </w:rPr>
  </w:style>
  <w:style w:type="paragraph" w:styleId="Citazioneintensa">
    <w:name w:val="Intense Quote"/>
    <w:basedOn w:val="Normale"/>
    <w:next w:val="Normale"/>
    <w:link w:val="CitazioneintensaCarattere"/>
    <w:uiPriority w:val="30"/>
    <w:qFormat/>
    <w:rsid w:val="002F236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zioneintensaCarattere">
    <w:name w:val="Citazione intensa Carattere"/>
    <w:basedOn w:val="Carpredefinitoparagrafo"/>
    <w:link w:val="Citazioneintensa"/>
    <w:uiPriority w:val="30"/>
    <w:rsid w:val="002F2362"/>
    <w:rPr>
      <w:i/>
      <w:iCs/>
      <w:color w:val="0F4761" w:themeColor="accent1" w:themeShade="BF"/>
    </w:rPr>
  </w:style>
  <w:style w:type="character" w:styleId="Riferimentointenso">
    <w:name w:val="Intense Reference"/>
    <w:basedOn w:val="Carpredefinitoparagrafo"/>
    <w:uiPriority w:val="32"/>
    <w:qFormat/>
    <w:rsid w:val="002F2362"/>
    <w:rPr>
      <w:b/>
      <w:bCs/>
      <w:smallCaps/>
      <w:color w:val="0F4761" w:themeColor="accent1" w:themeShade="BF"/>
      <w:spacing w:val="5"/>
    </w:rPr>
  </w:style>
  <w:style w:type="paragraph" w:styleId="NormaleWeb">
    <w:name w:val="Normal (Web)"/>
    <w:basedOn w:val="Normale"/>
    <w:uiPriority w:val="99"/>
    <w:semiHidden/>
    <w:unhideWhenUsed/>
    <w:rsid w:val="002F2362"/>
    <w:pPr>
      <w:spacing w:before="100" w:beforeAutospacing="1" w:after="100" w:afterAutospacing="1" w:line="240" w:lineRule="auto"/>
    </w:pPr>
    <w:rPr>
      <w:rFonts w:ascii="Times New Roman" w:eastAsia="Times New Roman" w:hAnsi="Times New Roman" w:cs="Times New Roman"/>
      <w:kern w:val="0"/>
      <w:sz w:val="24"/>
      <w:szCs w:val="24"/>
      <w:lang w:eastAsia="it-IT"/>
      <w14:ligatures w14:val="none"/>
    </w:rPr>
  </w:style>
  <w:style w:type="character" w:styleId="Enfasigrassetto">
    <w:name w:val="Strong"/>
    <w:basedOn w:val="Carpredefinitoparagrafo"/>
    <w:uiPriority w:val="22"/>
    <w:qFormat/>
    <w:rsid w:val="002F2362"/>
    <w:rPr>
      <w:b/>
      <w:bCs/>
    </w:rPr>
  </w:style>
  <w:style w:type="character" w:styleId="Rimandocommento">
    <w:name w:val="annotation reference"/>
    <w:basedOn w:val="Carpredefinitoparagrafo"/>
    <w:uiPriority w:val="99"/>
    <w:semiHidden/>
    <w:unhideWhenUsed/>
    <w:rsid w:val="00D663AC"/>
    <w:rPr>
      <w:sz w:val="16"/>
      <w:szCs w:val="16"/>
    </w:rPr>
  </w:style>
  <w:style w:type="paragraph" w:styleId="Testocommento">
    <w:name w:val="annotation text"/>
    <w:basedOn w:val="Normale"/>
    <w:link w:val="TestocommentoCarattere"/>
    <w:uiPriority w:val="99"/>
    <w:unhideWhenUsed/>
    <w:rsid w:val="00D663AC"/>
    <w:pPr>
      <w:spacing w:line="240" w:lineRule="auto"/>
    </w:pPr>
    <w:rPr>
      <w:sz w:val="20"/>
      <w:szCs w:val="20"/>
    </w:rPr>
  </w:style>
  <w:style w:type="character" w:customStyle="1" w:styleId="TestocommentoCarattere">
    <w:name w:val="Testo commento Carattere"/>
    <w:basedOn w:val="Carpredefinitoparagrafo"/>
    <w:link w:val="Testocommento"/>
    <w:uiPriority w:val="99"/>
    <w:rsid w:val="00D663AC"/>
    <w:rPr>
      <w:sz w:val="20"/>
      <w:szCs w:val="20"/>
    </w:rPr>
  </w:style>
  <w:style w:type="paragraph" w:styleId="Soggettocommento">
    <w:name w:val="annotation subject"/>
    <w:basedOn w:val="Testocommento"/>
    <w:next w:val="Testocommento"/>
    <w:link w:val="SoggettocommentoCarattere"/>
    <w:uiPriority w:val="99"/>
    <w:semiHidden/>
    <w:unhideWhenUsed/>
    <w:rsid w:val="00D663AC"/>
    <w:rPr>
      <w:b/>
      <w:bCs/>
    </w:rPr>
  </w:style>
  <w:style w:type="character" w:customStyle="1" w:styleId="SoggettocommentoCarattere">
    <w:name w:val="Soggetto commento Carattere"/>
    <w:basedOn w:val="TestocommentoCarattere"/>
    <w:link w:val="Soggettocommento"/>
    <w:uiPriority w:val="99"/>
    <w:semiHidden/>
    <w:rsid w:val="00D663AC"/>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0037766">
      <w:bodyDiv w:val="1"/>
      <w:marLeft w:val="0"/>
      <w:marRight w:val="0"/>
      <w:marTop w:val="0"/>
      <w:marBottom w:val="0"/>
      <w:divBdr>
        <w:top w:val="none" w:sz="0" w:space="0" w:color="auto"/>
        <w:left w:val="none" w:sz="0" w:space="0" w:color="auto"/>
        <w:bottom w:val="none" w:sz="0" w:space="0" w:color="auto"/>
        <w:right w:val="none" w:sz="0" w:space="0" w:color="auto"/>
      </w:divBdr>
    </w:div>
    <w:div w:id="1057586131">
      <w:bodyDiv w:val="1"/>
      <w:marLeft w:val="0"/>
      <w:marRight w:val="0"/>
      <w:marTop w:val="0"/>
      <w:marBottom w:val="0"/>
      <w:divBdr>
        <w:top w:val="none" w:sz="0" w:space="0" w:color="auto"/>
        <w:left w:val="none" w:sz="0" w:space="0" w:color="auto"/>
        <w:bottom w:val="none" w:sz="0" w:space="0" w:color="auto"/>
        <w:right w:val="none" w:sz="0" w:space="0" w:color="auto"/>
      </w:divBdr>
    </w:div>
    <w:div w:id="1328631654">
      <w:bodyDiv w:val="1"/>
      <w:marLeft w:val="0"/>
      <w:marRight w:val="0"/>
      <w:marTop w:val="0"/>
      <w:marBottom w:val="0"/>
      <w:divBdr>
        <w:top w:val="none" w:sz="0" w:space="0" w:color="auto"/>
        <w:left w:val="none" w:sz="0" w:space="0" w:color="auto"/>
        <w:bottom w:val="none" w:sz="0" w:space="0" w:color="auto"/>
        <w:right w:val="none" w:sz="0" w:space="0" w:color="auto"/>
      </w:divBdr>
    </w:div>
    <w:div w:id="1730301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microsoft.com/office/2016/09/relationships/commentsIds" Target="commentsIds.xml"/><Relationship Id="rId3" Type="http://schemas.openxmlformats.org/officeDocument/2006/relationships/settings" Target="settings.xml"/><Relationship Id="rId7" Type="http://schemas.microsoft.com/office/2011/relationships/commentsExtended" Target="commentsExtended.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comments" Target="comments.xml"/><Relationship Id="rId11" Type="http://schemas.microsoft.com/office/2011/relationships/people" Target="people.xml"/><Relationship Id="rId5" Type="http://schemas.openxmlformats.org/officeDocument/2006/relationships/image" Target="media/image1.png"/><Relationship Id="rId10" Type="http://schemas.openxmlformats.org/officeDocument/2006/relationships/fontTable" Target="fontTable.xml"/><Relationship Id="rId4" Type="http://schemas.openxmlformats.org/officeDocument/2006/relationships/webSettings" Target="webSettings.xml"/><Relationship Id="rId9" Type="http://schemas.microsoft.com/office/2018/08/relationships/commentsExtensible" Target="commentsExtensi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1434</Words>
  <Characters>8180</Characters>
  <Application>Microsoft Office Word</Application>
  <DocSecurity>0</DocSecurity>
  <Lines>68</Lines>
  <Paragraphs>19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9595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Liana Palermo</dc:creator>
  <cp:keywords/>
  <dc:description/>
  <cp:lastModifiedBy>pujia</cp:lastModifiedBy>
  <cp:revision>2</cp:revision>
  <dcterms:created xsi:type="dcterms:W3CDTF">2025-04-10T04:25:00Z</dcterms:created>
  <dcterms:modified xsi:type="dcterms:W3CDTF">2025-04-10T04:25:00Z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80cadda0-4121-451e-8ce3-9eb3814b5eb2</vt:lpwstr>
  </property>
</Properties>
</file>